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B96" w:rsidRDefault="00A07130" w:rsidP="00A07130">
      <w:pPr>
        <w:autoSpaceDE w:val="0"/>
        <w:autoSpaceDN w:val="0"/>
        <w:adjustRightInd w:val="0"/>
        <w:spacing w:line="360" w:lineRule="auto"/>
        <w:jc w:val="center"/>
        <w:rPr>
          <w:b/>
          <w:sz w:val="26"/>
          <w:szCs w:val="26"/>
        </w:rPr>
      </w:pPr>
      <w:r>
        <w:rPr>
          <w:b/>
          <w:sz w:val="26"/>
          <w:szCs w:val="26"/>
        </w:rPr>
        <w:t>Intersetorialidade n</w:t>
      </w:r>
      <w:r w:rsidR="00295B96" w:rsidRPr="00295B96">
        <w:rPr>
          <w:b/>
          <w:sz w:val="26"/>
          <w:szCs w:val="26"/>
        </w:rPr>
        <w:t>a Interface Saúde-Educação:</w:t>
      </w:r>
    </w:p>
    <w:p w:rsidR="00295B96" w:rsidRDefault="00A07130" w:rsidP="00A07130">
      <w:pPr>
        <w:autoSpaceDE w:val="0"/>
        <w:autoSpaceDN w:val="0"/>
        <w:adjustRightInd w:val="0"/>
        <w:spacing w:line="360" w:lineRule="auto"/>
        <w:jc w:val="center"/>
        <w:rPr>
          <w:b/>
          <w:sz w:val="26"/>
          <w:szCs w:val="26"/>
        </w:rPr>
      </w:pPr>
      <w:r>
        <w:rPr>
          <w:b/>
          <w:sz w:val="26"/>
          <w:szCs w:val="26"/>
        </w:rPr>
        <w:t>A Promoção da Saúde n</w:t>
      </w:r>
      <w:r w:rsidR="00295B96" w:rsidRPr="00295B96">
        <w:rPr>
          <w:b/>
          <w:sz w:val="26"/>
          <w:szCs w:val="26"/>
        </w:rPr>
        <w:t>o Ambiente Escolar</w:t>
      </w:r>
    </w:p>
    <w:p w:rsidR="00295B96" w:rsidRPr="00295B96" w:rsidRDefault="00295B96" w:rsidP="00A07130">
      <w:pPr>
        <w:autoSpaceDE w:val="0"/>
        <w:autoSpaceDN w:val="0"/>
        <w:adjustRightInd w:val="0"/>
        <w:spacing w:line="360" w:lineRule="auto"/>
        <w:ind w:left="1068"/>
        <w:jc w:val="center"/>
        <w:rPr>
          <w:b/>
          <w:sz w:val="26"/>
          <w:szCs w:val="26"/>
        </w:rPr>
      </w:pPr>
    </w:p>
    <w:p w:rsidR="00295B96" w:rsidRPr="00295B96" w:rsidRDefault="00295B96" w:rsidP="00A07130">
      <w:pPr>
        <w:autoSpaceDE w:val="0"/>
        <w:autoSpaceDN w:val="0"/>
        <w:adjustRightInd w:val="0"/>
        <w:spacing w:line="360" w:lineRule="auto"/>
      </w:pPr>
      <w:r w:rsidRPr="00295B96">
        <w:t>Suzana Fajardo Leal Gomes</w:t>
      </w:r>
    </w:p>
    <w:p w:rsidR="00A07130" w:rsidRPr="00CB08E8" w:rsidRDefault="00A07130" w:rsidP="00A07130">
      <w:pPr>
        <w:spacing w:line="360" w:lineRule="auto"/>
        <w:jc w:val="both"/>
        <w:rPr>
          <w:noProof/>
        </w:rPr>
      </w:pPr>
      <w:r w:rsidRPr="00CB08E8">
        <w:rPr>
          <w:noProof/>
        </w:rPr>
        <w:t>Raimunda Célia Torres</w:t>
      </w:r>
      <w:r>
        <w:rPr>
          <w:noProof/>
        </w:rPr>
        <w:t xml:space="preserve"> (orientação)</w:t>
      </w:r>
    </w:p>
    <w:p w:rsidR="00295B96" w:rsidRPr="00295B96" w:rsidRDefault="00A07130" w:rsidP="00A07130">
      <w:pPr>
        <w:autoSpaceDE w:val="0"/>
        <w:autoSpaceDN w:val="0"/>
        <w:adjustRightInd w:val="0"/>
        <w:spacing w:line="360" w:lineRule="auto"/>
        <w:rPr>
          <w:b/>
        </w:rPr>
      </w:pPr>
      <w:r>
        <w:rPr>
          <w:rFonts w:hAnsi="Arial"/>
          <w:noProof/>
        </w:rPr>
        <w:t>Universidade Federal de Juiz de Fora</w:t>
      </w:r>
    </w:p>
    <w:p w:rsidR="00295B96" w:rsidRDefault="00295B96" w:rsidP="00295B96">
      <w:pPr>
        <w:autoSpaceDE w:val="0"/>
        <w:autoSpaceDN w:val="0"/>
        <w:adjustRightInd w:val="0"/>
        <w:spacing w:line="360" w:lineRule="auto"/>
        <w:ind w:left="1068"/>
        <w:rPr>
          <w:b/>
        </w:rPr>
      </w:pPr>
    </w:p>
    <w:p w:rsidR="00A07130" w:rsidRPr="00295B96" w:rsidRDefault="00A07130" w:rsidP="00295B96">
      <w:pPr>
        <w:autoSpaceDE w:val="0"/>
        <w:autoSpaceDN w:val="0"/>
        <w:adjustRightInd w:val="0"/>
        <w:spacing w:line="360" w:lineRule="auto"/>
        <w:ind w:left="1068"/>
        <w:rPr>
          <w:b/>
        </w:rPr>
      </w:pPr>
    </w:p>
    <w:p w:rsidR="00295B96" w:rsidRPr="00295B96" w:rsidRDefault="00295B96" w:rsidP="00295B96">
      <w:pPr>
        <w:numPr>
          <w:ilvl w:val="0"/>
          <w:numId w:val="2"/>
        </w:numPr>
        <w:autoSpaceDE w:val="0"/>
        <w:autoSpaceDN w:val="0"/>
        <w:adjustRightInd w:val="0"/>
        <w:spacing w:line="360" w:lineRule="auto"/>
        <w:rPr>
          <w:b/>
        </w:rPr>
      </w:pPr>
      <w:r w:rsidRPr="00295B96">
        <w:rPr>
          <w:b/>
        </w:rPr>
        <w:t>Introdução</w:t>
      </w:r>
    </w:p>
    <w:p w:rsidR="00295B96" w:rsidRPr="00295B96" w:rsidRDefault="00295B96" w:rsidP="00295B96">
      <w:pPr>
        <w:autoSpaceDE w:val="0"/>
        <w:autoSpaceDN w:val="0"/>
        <w:adjustRightInd w:val="0"/>
        <w:spacing w:line="360" w:lineRule="auto"/>
        <w:ind w:left="1068"/>
        <w:rPr>
          <w:b/>
        </w:rPr>
      </w:pPr>
    </w:p>
    <w:p w:rsidR="00295B96" w:rsidRPr="00295B96" w:rsidRDefault="00295B96" w:rsidP="00295B96">
      <w:pPr>
        <w:autoSpaceDE w:val="0"/>
        <w:autoSpaceDN w:val="0"/>
        <w:adjustRightInd w:val="0"/>
        <w:spacing w:line="360" w:lineRule="auto"/>
        <w:ind w:firstLine="708"/>
        <w:jc w:val="both"/>
        <w:rPr>
          <w:color w:val="000000"/>
        </w:rPr>
      </w:pPr>
      <w:r w:rsidRPr="00295B96">
        <w:t xml:space="preserve"> Considerando o tema da </w:t>
      </w:r>
      <w:proofErr w:type="spellStart"/>
      <w:r w:rsidRPr="00295B96">
        <w:t>intersetorialidade</w:t>
      </w:r>
      <w:proofErr w:type="spellEnd"/>
      <w:r w:rsidRPr="00295B96">
        <w:t xml:space="preserve"> de extrema relevância para a produção da saúde, de acordo com os preceitos do Sistema Único de Saúde (SUS), o presente trabalho tem a intenção de </w:t>
      </w:r>
      <w:proofErr w:type="gramStart"/>
      <w:r w:rsidRPr="00295B96">
        <w:t>ir na</w:t>
      </w:r>
      <w:proofErr w:type="gramEnd"/>
      <w:r w:rsidRPr="00295B96">
        <w:t xml:space="preserve"> contramão da concepção organicista do fenômeno saúde e colaborar para uma maior contextualização da </w:t>
      </w:r>
      <w:proofErr w:type="spellStart"/>
      <w:r w:rsidRPr="00295B96">
        <w:t>intersetorialidade</w:t>
      </w:r>
      <w:proofErr w:type="spellEnd"/>
      <w:r w:rsidRPr="00295B96">
        <w:t xml:space="preserve"> na interface existente entre os âmbitos da Saúde e da Educação. </w:t>
      </w:r>
      <w:r w:rsidRPr="00295B96">
        <w:rPr>
          <w:noProof/>
        </w:rPr>
        <w:t>Para isso, tem como finalidade apresentar o relato de uma experiência realizada através da parceria estabelecida entre uma Unidade de Atenção Primária à Saúde (UAPS) da cidade de Juiz de Fora - MG e uma escola municipal da região adscrita à unidade.</w:t>
      </w:r>
    </w:p>
    <w:p w:rsidR="00295B96" w:rsidRPr="00295B96" w:rsidRDefault="00295B96" w:rsidP="00295B96">
      <w:pPr>
        <w:autoSpaceDE w:val="0"/>
        <w:autoSpaceDN w:val="0"/>
        <w:adjustRightInd w:val="0"/>
        <w:spacing w:line="360" w:lineRule="auto"/>
        <w:ind w:firstLine="708"/>
        <w:jc w:val="both"/>
        <w:rPr>
          <w:noProof/>
        </w:rPr>
      </w:pPr>
      <w:r w:rsidRPr="00295B96">
        <w:rPr>
          <w:color w:val="000000"/>
        </w:rPr>
        <w:t xml:space="preserve">A </w:t>
      </w:r>
      <w:proofErr w:type="spellStart"/>
      <w:r w:rsidRPr="00295B96">
        <w:rPr>
          <w:color w:val="000000"/>
        </w:rPr>
        <w:t>ideia</w:t>
      </w:r>
      <w:proofErr w:type="spellEnd"/>
      <w:r w:rsidRPr="00295B96">
        <w:rPr>
          <w:color w:val="000000"/>
        </w:rPr>
        <w:t xml:space="preserve"> deste estudo surgiu a partir do ingresso da autora no segundo ano do </w:t>
      </w:r>
      <w:proofErr w:type="gramStart"/>
      <w:r w:rsidRPr="00295B96">
        <w:rPr>
          <w:color w:val="000000"/>
        </w:rPr>
        <w:t>Programa de Residência em Psicologia Hospitalar e da Saúde do Hospital Universitário/ Centro de Atenção à Saúde da Universidade Federal de Juiz de Fora (HU/CAS-UFJF), que tem algumas de suas atividades inseridas no Projeto de Extensão “</w:t>
      </w:r>
      <w:r w:rsidRPr="00295B96">
        <w:rPr>
          <w:i/>
          <w:color w:val="000000"/>
        </w:rPr>
        <w:t>Práticas Comunitárias e Saúde Coletiva</w:t>
      </w:r>
      <w:r w:rsidRPr="00295B96">
        <w:rPr>
          <w:color w:val="000000"/>
        </w:rPr>
        <w:t xml:space="preserve">”, do Departamento de Psicologia da mesma universidade e que visa </w:t>
      </w:r>
      <w:r w:rsidRPr="00295B96">
        <w:t xml:space="preserve">à formação de profissionais capacitados para a atuação na atenção primária, através da integração ensino-saúde e do desenvolvimento de projetos interdisciplinares, </w:t>
      </w:r>
      <w:proofErr w:type="spellStart"/>
      <w:r w:rsidRPr="00295B96">
        <w:t>intersetoriais</w:t>
      </w:r>
      <w:proofErr w:type="spellEnd"/>
      <w:r w:rsidRPr="00295B96">
        <w:t xml:space="preserve"> e de atenção integral à saúde.</w:t>
      </w:r>
      <w:proofErr w:type="gramEnd"/>
      <w:r w:rsidRPr="00295B96">
        <w:t xml:space="preserve"> </w:t>
      </w:r>
      <w:r w:rsidRPr="00295B96">
        <w:rPr>
          <w:noProof/>
        </w:rPr>
        <w:t>O trabalho ocorreu no ano de 2009, por meio, portanto, de um projeto de atuação conjunto do Programa de Residência e do Projeto de Extensão supracitados, realizado na UAPS.</w:t>
      </w:r>
    </w:p>
    <w:p w:rsidR="00295B96" w:rsidRPr="00295B96" w:rsidRDefault="00295B96" w:rsidP="00295B96">
      <w:pPr>
        <w:autoSpaceDE w:val="0"/>
        <w:autoSpaceDN w:val="0"/>
        <w:adjustRightInd w:val="0"/>
        <w:spacing w:line="360" w:lineRule="auto"/>
        <w:ind w:firstLine="708"/>
        <w:jc w:val="both"/>
      </w:pPr>
      <w:r w:rsidRPr="00295B96">
        <w:t xml:space="preserve">Durante o período inicial de observação e conhecimento das demandas da unidade de saúde, que compõe o principal campo de atuação do Projeto, foi colocada pela equipe durante algumas conversas e reuniões, a demanda advinda de uma escola municipal do </w:t>
      </w:r>
      <w:r w:rsidRPr="00295B96">
        <w:lastRenderedPageBreak/>
        <w:t>bairro da unidade, por</w:t>
      </w:r>
      <w:proofErr w:type="gramStart"/>
      <w:r w:rsidRPr="00295B96">
        <w:t xml:space="preserve">  </w:t>
      </w:r>
      <w:proofErr w:type="gramEnd"/>
      <w:r w:rsidRPr="00295B96">
        <w:t>um trabalho a ser realizado com os alunos acerca da questão da agressividade e da violência. A partir daí, iniciou-se o desenvolvimento, juntamente com estagiárias de Psicologia do Projeto e sob a orientação da coordenadora do mesmo, a atividade que fez emergir este estudo. A</w:t>
      </w:r>
      <w:r w:rsidRPr="00295B96">
        <w:rPr>
          <w:noProof/>
        </w:rPr>
        <w:t xml:space="preserve">pós um momento prévio de observação na escola e discussão da proposta, foram realizadas vivências em encontros quinzenais com grupos de 20 a 30 adolescentes das três turmas de sétimo ano do Ensino Fundamental, com eventuais participações dos professores, tendo como foco os temas: autocontrole e expressividade emocional, empatia, assertividade na resolução de problemas interpessoais e a habilidade de fazer amizades. </w:t>
      </w:r>
    </w:p>
    <w:p w:rsidR="00295B96" w:rsidRPr="00295B96" w:rsidRDefault="00295B96" w:rsidP="00295B96">
      <w:pPr>
        <w:autoSpaceDE w:val="0"/>
        <w:autoSpaceDN w:val="0"/>
        <w:adjustRightInd w:val="0"/>
        <w:spacing w:line="360" w:lineRule="auto"/>
        <w:ind w:firstLine="708"/>
        <w:jc w:val="both"/>
        <w:rPr>
          <w:color w:val="FF0000"/>
        </w:rPr>
      </w:pPr>
      <w:r w:rsidRPr="00295B96">
        <w:t>Utilizou-se como pressuposto teórico básico a Saúde Coletiva e a Educação, e mais especificamente, teóricos contemporâneos da Psicologia Social Comunitária, da Psicologia Educacional e da Psicologia da Saúde. Neste texto, inicialmente é traçado um breve panorama histórico dos conceitos “</w:t>
      </w:r>
      <w:proofErr w:type="spellStart"/>
      <w:r w:rsidRPr="00295B96">
        <w:t>intersetorialidade</w:t>
      </w:r>
      <w:proofErr w:type="spellEnd"/>
      <w:r w:rsidRPr="00295B96">
        <w:t xml:space="preserve">” e “promoção da saúde” e suas interfaces com os campos da Saúde e da Educação, no contexto da realidade brasileira. Em seguida, o texto trata das possíveis conexões estabelecidas pela Psicologia na busca pela promoção da saúde, visto que, mais a frente, é relatada uma experiência de trabalho desenvolvida sob esta perspectiva. Por fim, são discutidas as questões pertencentes ao tema central proposto por este estudo, isto é, a promoção da saúde no ambiente escolar, por meio do relato de experiência propriamente dito. </w:t>
      </w:r>
    </w:p>
    <w:p w:rsidR="00295B96" w:rsidRPr="00295B96" w:rsidRDefault="00295B96" w:rsidP="00295B96">
      <w:pPr>
        <w:autoSpaceDE w:val="0"/>
        <w:autoSpaceDN w:val="0"/>
        <w:adjustRightInd w:val="0"/>
        <w:spacing w:line="360" w:lineRule="auto"/>
        <w:jc w:val="both"/>
      </w:pPr>
    </w:p>
    <w:p w:rsidR="00295B96" w:rsidRPr="00295B96" w:rsidRDefault="00295B96" w:rsidP="00295B96">
      <w:pPr>
        <w:spacing w:line="360" w:lineRule="auto"/>
        <w:ind w:firstLine="708"/>
        <w:jc w:val="both"/>
        <w:rPr>
          <w:b/>
        </w:rPr>
      </w:pPr>
      <w:r w:rsidRPr="00295B96">
        <w:rPr>
          <w:b/>
        </w:rPr>
        <w:t xml:space="preserve">2 Saúde E Educação No Brasil: A </w:t>
      </w:r>
      <w:proofErr w:type="spellStart"/>
      <w:r w:rsidRPr="00295B96">
        <w:rPr>
          <w:b/>
        </w:rPr>
        <w:t>Intersetorialidade</w:t>
      </w:r>
      <w:proofErr w:type="spellEnd"/>
      <w:r w:rsidRPr="00295B96">
        <w:rPr>
          <w:b/>
        </w:rPr>
        <w:t xml:space="preserve"> E A Promoção Da Saúde Em Questão</w:t>
      </w:r>
    </w:p>
    <w:p w:rsidR="00295B96" w:rsidRPr="00295B96" w:rsidRDefault="00295B96" w:rsidP="00295B96">
      <w:pPr>
        <w:spacing w:line="360" w:lineRule="auto"/>
        <w:ind w:firstLine="708"/>
        <w:jc w:val="both"/>
        <w:rPr>
          <w:b/>
        </w:rPr>
      </w:pPr>
    </w:p>
    <w:p w:rsidR="00295B96" w:rsidRPr="00295B96" w:rsidRDefault="00295B96" w:rsidP="00295B96">
      <w:pPr>
        <w:autoSpaceDE w:val="0"/>
        <w:autoSpaceDN w:val="0"/>
        <w:adjustRightInd w:val="0"/>
        <w:spacing w:line="360" w:lineRule="auto"/>
        <w:jc w:val="both"/>
      </w:pPr>
      <w:r w:rsidRPr="00295B96">
        <w:rPr>
          <w:b/>
        </w:rPr>
        <w:tab/>
      </w:r>
      <w:r w:rsidRPr="00295B96">
        <w:t>O direito à saúde, afirmado na Declaração Universal dos Direitos Humanos de 1948, é também explicitado na Constituição Federal Brasileira de 1988, que define a saúde como um direito de todos e dever do Estado, de modo a indicar aí os princípios e as diretrizes do Sistema Único de Saúde (SUS), criado nessa mesma constituição.</w:t>
      </w:r>
    </w:p>
    <w:p w:rsidR="00295B96" w:rsidRPr="00295B96" w:rsidRDefault="00295B96" w:rsidP="00295B96">
      <w:pPr>
        <w:autoSpaceDE w:val="0"/>
        <w:autoSpaceDN w:val="0"/>
        <w:adjustRightInd w:val="0"/>
        <w:spacing w:line="360" w:lineRule="auto"/>
        <w:ind w:firstLine="708"/>
        <w:jc w:val="both"/>
        <w:rPr>
          <w:b/>
        </w:rPr>
      </w:pPr>
      <w:r w:rsidRPr="00295B96">
        <w:t xml:space="preserve">A definição do conceito de saúde, a partir de uma ótica ampliada, já tinha sido anunciada na 8ª Conferência Nacional de Saúde (CNS), em 1986, e trazia consigo uma noção mais abrangente do direito à saúde, estando este ligado não somente às políticas de saúde, mas também às políticas econômico-sociais. Essa visão permaneceu nas demais </w:t>
      </w:r>
      <w:r w:rsidRPr="00295B96">
        <w:lastRenderedPageBreak/>
        <w:t xml:space="preserve">conferências, até que a 10ª CNS, realizada em 1996, levou ainda para a discussão as noções de integralidade e </w:t>
      </w:r>
      <w:proofErr w:type="spellStart"/>
      <w:r w:rsidRPr="00295B96">
        <w:t>intersetorialidade</w:t>
      </w:r>
      <w:proofErr w:type="spellEnd"/>
      <w:r w:rsidRPr="00295B96">
        <w:t xml:space="preserve"> (</w:t>
      </w:r>
      <w:r w:rsidRPr="00295B96">
        <w:rPr>
          <w:color w:val="000000"/>
        </w:rPr>
        <w:t xml:space="preserve">Mattos </w:t>
      </w:r>
      <w:proofErr w:type="spellStart"/>
      <w:proofErr w:type="gramStart"/>
      <w:r w:rsidRPr="00295B96">
        <w:rPr>
          <w:color w:val="000000"/>
        </w:rPr>
        <w:t>et</w:t>
      </w:r>
      <w:proofErr w:type="spellEnd"/>
      <w:proofErr w:type="gramEnd"/>
      <w:r w:rsidRPr="00295B96">
        <w:rPr>
          <w:color w:val="000000"/>
        </w:rPr>
        <w:t xml:space="preserve"> </w:t>
      </w:r>
      <w:proofErr w:type="spellStart"/>
      <w:r w:rsidRPr="00295B96">
        <w:rPr>
          <w:color w:val="000000"/>
        </w:rPr>
        <w:t>al</w:t>
      </w:r>
      <w:proofErr w:type="spellEnd"/>
      <w:r w:rsidRPr="00295B96">
        <w:rPr>
          <w:color w:val="000000"/>
        </w:rPr>
        <w:t>, [2002?]</w:t>
      </w:r>
      <w:r w:rsidRPr="00295B96">
        <w:t>).</w:t>
      </w:r>
    </w:p>
    <w:p w:rsidR="00295B96" w:rsidRPr="00295B96" w:rsidRDefault="00295B96" w:rsidP="00295B96">
      <w:pPr>
        <w:pStyle w:val="Default"/>
        <w:spacing w:line="360" w:lineRule="auto"/>
        <w:ind w:firstLine="708"/>
        <w:jc w:val="both"/>
        <w:rPr>
          <w:rFonts w:ascii="Times New Roman" w:hAnsi="Times New Roman" w:cs="Times New Roman"/>
          <w:color w:val="auto"/>
        </w:rPr>
      </w:pPr>
      <w:r w:rsidRPr="00295B96">
        <w:rPr>
          <w:rFonts w:ascii="Times New Roman" w:hAnsi="Times New Roman" w:cs="Times New Roman"/>
          <w:color w:val="auto"/>
        </w:rPr>
        <w:t xml:space="preserve">O movimento pela saúde, entendida, então, como qualidade de vida, é marcado pela capacidade de resposta do Estado às demandas sociais, por meio da elaboração de políticas públicas. Consta entre as decisões contidas no relatório final da 10ª Conferência Nacional de Saúde, com o tema “SUS – Construindo um modelo de atenção à saúde para a qualidade de vida”, que os governos devem promover a articulação das suas políticas públicas, com vistas a garantir uma maior qualidade de vida à população, bem como a otimização dos recursos públicos. Dessa forma, o Estado deve ser o responsável pela formulação e implementação de políticas que integrem saúde, educação, alimentação e nutrição, moradia, informação pública, saneamento, meio-ambiente, geração de emprego e de renda, distribuição e acesso </w:t>
      </w:r>
      <w:proofErr w:type="gramStart"/>
      <w:r w:rsidRPr="00295B96">
        <w:rPr>
          <w:rFonts w:ascii="Times New Roman" w:hAnsi="Times New Roman" w:cs="Times New Roman"/>
          <w:color w:val="auto"/>
        </w:rPr>
        <w:t>à</w:t>
      </w:r>
      <w:proofErr w:type="gramEnd"/>
      <w:r w:rsidRPr="00295B96">
        <w:rPr>
          <w:rFonts w:ascii="Times New Roman" w:hAnsi="Times New Roman" w:cs="Times New Roman"/>
          <w:color w:val="auto"/>
        </w:rPr>
        <w:t xml:space="preserve"> terra (Brasil, [1996?]).</w:t>
      </w:r>
    </w:p>
    <w:p w:rsidR="00295B96" w:rsidRPr="00295B96" w:rsidRDefault="00295B96" w:rsidP="00295B96">
      <w:pPr>
        <w:pStyle w:val="Default"/>
        <w:spacing w:line="360" w:lineRule="auto"/>
        <w:ind w:firstLine="708"/>
        <w:jc w:val="both"/>
        <w:rPr>
          <w:rFonts w:ascii="Times New Roman" w:hAnsi="Times New Roman" w:cs="Times New Roman"/>
          <w:color w:val="auto"/>
        </w:rPr>
      </w:pPr>
      <w:r w:rsidRPr="00295B96">
        <w:rPr>
          <w:rFonts w:ascii="Times New Roman" w:hAnsi="Times New Roman" w:cs="Times New Roman"/>
          <w:color w:val="auto"/>
        </w:rPr>
        <w:t xml:space="preserve">Para tanto, salienta-se a implantação de Comissões </w:t>
      </w:r>
      <w:proofErr w:type="spellStart"/>
      <w:r w:rsidRPr="00295B96">
        <w:rPr>
          <w:rFonts w:ascii="Times New Roman" w:hAnsi="Times New Roman" w:cs="Times New Roman"/>
          <w:color w:val="auto"/>
        </w:rPr>
        <w:t>Intersetoriais</w:t>
      </w:r>
      <w:proofErr w:type="spellEnd"/>
      <w:r w:rsidRPr="00295B96">
        <w:rPr>
          <w:rFonts w:ascii="Times New Roman" w:hAnsi="Times New Roman" w:cs="Times New Roman"/>
          <w:color w:val="auto"/>
        </w:rPr>
        <w:t xml:space="preserve"> competentes para a articulação de políticas e programas de interesse para a saúde, além da realização da I Conferência Nacional </w:t>
      </w:r>
      <w:proofErr w:type="spellStart"/>
      <w:r w:rsidRPr="00295B96">
        <w:rPr>
          <w:rFonts w:ascii="Times New Roman" w:hAnsi="Times New Roman" w:cs="Times New Roman"/>
          <w:color w:val="auto"/>
        </w:rPr>
        <w:t>Intersetorial</w:t>
      </w:r>
      <w:proofErr w:type="spellEnd"/>
      <w:r w:rsidRPr="00295B96">
        <w:rPr>
          <w:rFonts w:ascii="Times New Roman" w:hAnsi="Times New Roman" w:cs="Times New Roman"/>
          <w:color w:val="auto"/>
        </w:rPr>
        <w:t xml:space="preserve"> sobre Políticas Públicas (envolvendo os diversos segmentos da sociedade). </w:t>
      </w:r>
      <w:proofErr w:type="gramStart"/>
      <w:r w:rsidRPr="00295B96">
        <w:rPr>
          <w:rFonts w:ascii="Times New Roman" w:hAnsi="Times New Roman" w:cs="Times New Roman"/>
          <w:color w:val="auto"/>
        </w:rPr>
        <w:t xml:space="preserve">Destaca-se também, a criação de Conselhos de Segurança e Paz nos Municípios, Estados e na União, para a realização de propostas de ações </w:t>
      </w:r>
      <w:proofErr w:type="spellStart"/>
      <w:r w:rsidRPr="00295B96">
        <w:rPr>
          <w:rFonts w:ascii="Times New Roman" w:hAnsi="Times New Roman" w:cs="Times New Roman"/>
          <w:color w:val="auto"/>
        </w:rPr>
        <w:t>intersetoriais</w:t>
      </w:r>
      <w:proofErr w:type="spellEnd"/>
      <w:r w:rsidRPr="00295B96">
        <w:rPr>
          <w:rFonts w:ascii="Times New Roman" w:hAnsi="Times New Roman" w:cs="Times New Roman"/>
          <w:color w:val="auto"/>
        </w:rPr>
        <w:t xml:space="preserve"> no que se refere à questão da violência, além da promoção do inter-relacionamento das instituições públicas de saúde com as diversas instituições governamentais, objetivando o desenvolvimento de ações </w:t>
      </w:r>
      <w:proofErr w:type="spellStart"/>
      <w:r w:rsidRPr="00295B96">
        <w:rPr>
          <w:rFonts w:ascii="Times New Roman" w:hAnsi="Times New Roman" w:cs="Times New Roman"/>
          <w:color w:val="auto"/>
        </w:rPr>
        <w:t>intersetoriais</w:t>
      </w:r>
      <w:proofErr w:type="spellEnd"/>
      <w:r w:rsidRPr="00295B96">
        <w:rPr>
          <w:rFonts w:ascii="Times New Roman" w:hAnsi="Times New Roman" w:cs="Times New Roman"/>
          <w:color w:val="auto"/>
        </w:rPr>
        <w:t xml:space="preserve"> que resultem em melhoria da qualidade de vida.</w:t>
      </w:r>
      <w:proofErr w:type="gramEnd"/>
      <w:r w:rsidRPr="00295B96">
        <w:rPr>
          <w:rFonts w:ascii="Times New Roman" w:hAnsi="Times New Roman" w:cs="Times New Roman"/>
          <w:color w:val="auto"/>
        </w:rPr>
        <w:t xml:space="preserve"> É ressaltada, ainda, a importância de se assegurar o controle social e a atenção integral à saúde (Brasil, [1996?]). </w:t>
      </w:r>
    </w:p>
    <w:p w:rsidR="00295B96" w:rsidRPr="00295B96" w:rsidRDefault="00295B96" w:rsidP="00295B96">
      <w:pPr>
        <w:pStyle w:val="Default"/>
        <w:spacing w:line="360" w:lineRule="auto"/>
        <w:ind w:firstLine="708"/>
        <w:jc w:val="both"/>
        <w:rPr>
          <w:rFonts w:ascii="Times New Roman" w:hAnsi="Times New Roman" w:cs="Times New Roman"/>
          <w:color w:val="auto"/>
        </w:rPr>
      </w:pPr>
      <w:r w:rsidRPr="00295B96">
        <w:rPr>
          <w:rFonts w:ascii="Times New Roman" w:hAnsi="Times New Roman" w:cs="Times New Roman"/>
        </w:rPr>
        <w:t xml:space="preserve">A </w:t>
      </w:r>
      <w:proofErr w:type="spellStart"/>
      <w:r w:rsidRPr="00295B96">
        <w:rPr>
          <w:rFonts w:ascii="Times New Roman" w:hAnsi="Times New Roman" w:cs="Times New Roman"/>
        </w:rPr>
        <w:t>intersetorialidade</w:t>
      </w:r>
      <w:proofErr w:type="spellEnd"/>
      <w:r w:rsidRPr="00295B96">
        <w:rPr>
          <w:rFonts w:ascii="Times New Roman" w:hAnsi="Times New Roman" w:cs="Times New Roman"/>
        </w:rPr>
        <w:t xml:space="preserve"> remete, no campo do fazer, à interdisciplinaridade, no campo da construção do saber. Visa a uma unidade do fazer e se relaciona a uma vinculação, complementaridade e reciprocidade na ação humana. Contudo, encontra barreiras históricas na evolução do processo de trabalho humano (Mendes, 1996). Da mesma maneira que multidisciplinaridade-interdisciplinaridade </w:t>
      </w:r>
      <w:proofErr w:type="gramStart"/>
      <w:r w:rsidRPr="00295B96">
        <w:rPr>
          <w:rFonts w:ascii="Times New Roman" w:hAnsi="Times New Roman" w:cs="Times New Roman"/>
        </w:rPr>
        <w:t>são</w:t>
      </w:r>
      <w:proofErr w:type="gramEnd"/>
      <w:r w:rsidRPr="00295B96">
        <w:rPr>
          <w:rFonts w:ascii="Times New Roman" w:hAnsi="Times New Roman" w:cs="Times New Roman"/>
        </w:rPr>
        <w:t xml:space="preserve"> discutidas no âmbito do saber, Mendes (1996) esclarece que a </w:t>
      </w:r>
      <w:proofErr w:type="spellStart"/>
      <w:r w:rsidRPr="00295B96">
        <w:rPr>
          <w:rFonts w:ascii="Times New Roman" w:hAnsi="Times New Roman" w:cs="Times New Roman"/>
        </w:rPr>
        <w:t>intersetorialidade</w:t>
      </w:r>
      <w:proofErr w:type="spellEnd"/>
      <w:r w:rsidRPr="00295B96">
        <w:rPr>
          <w:rFonts w:ascii="Times New Roman" w:hAnsi="Times New Roman" w:cs="Times New Roman"/>
        </w:rPr>
        <w:t xml:space="preserve"> não é somente a convocação da ação </w:t>
      </w:r>
      <w:proofErr w:type="spellStart"/>
      <w:r w:rsidRPr="00295B96">
        <w:rPr>
          <w:rFonts w:ascii="Times New Roman" w:hAnsi="Times New Roman" w:cs="Times New Roman"/>
        </w:rPr>
        <w:t>multisetorial</w:t>
      </w:r>
      <w:proofErr w:type="spellEnd"/>
      <w:r w:rsidRPr="00295B96">
        <w:rPr>
          <w:rFonts w:ascii="Times New Roman" w:hAnsi="Times New Roman" w:cs="Times New Roman"/>
        </w:rPr>
        <w:t xml:space="preserve">, pois esta se constitui como a simples justaposição de setores, sem que haja, de fato, uma integração conceptual e metodológica entre eles. O que para o autor caracteriza a </w:t>
      </w:r>
      <w:proofErr w:type="spellStart"/>
      <w:r w:rsidRPr="00295B96">
        <w:rPr>
          <w:rFonts w:ascii="Times New Roman" w:hAnsi="Times New Roman" w:cs="Times New Roman"/>
        </w:rPr>
        <w:t>intersetorialidade</w:t>
      </w:r>
      <w:proofErr w:type="spellEnd"/>
      <w:r w:rsidRPr="00295B96">
        <w:rPr>
          <w:rFonts w:ascii="Times New Roman" w:hAnsi="Times New Roman" w:cs="Times New Roman"/>
        </w:rPr>
        <w:t xml:space="preserve"> é a possibilidade de uma síntese proporcionada pela predisposição à </w:t>
      </w:r>
      <w:proofErr w:type="spellStart"/>
      <w:r w:rsidRPr="00295B96">
        <w:rPr>
          <w:rFonts w:ascii="Times New Roman" w:hAnsi="Times New Roman" w:cs="Times New Roman"/>
        </w:rPr>
        <w:lastRenderedPageBreak/>
        <w:t>intersubjetividade</w:t>
      </w:r>
      <w:proofErr w:type="spellEnd"/>
      <w:r w:rsidRPr="00295B96">
        <w:rPr>
          <w:rFonts w:ascii="Times New Roman" w:hAnsi="Times New Roman" w:cs="Times New Roman"/>
        </w:rPr>
        <w:t xml:space="preserve"> e ao diálogo através da comunicação. Assim, interdisciplinaridade e </w:t>
      </w:r>
      <w:proofErr w:type="spellStart"/>
      <w:r w:rsidRPr="00295B96">
        <w:rPr>
          <w:rFonts w:ascii="Times New Roman" w:hAnsi="Times New Roman" w:cs="Times New Roman"/>
        </w:rPr>
        <w:t>intersetorialidade</w:t>
      </w:r>
      <w:proofErr w:type="spellEnd"/>
      <w:r w:rsidRPr="00295B96">
        <w:rPr>
          <w:rFonts w:ascii="Times New Roman" w:hAnsi="Times New Roman" w:cs="Times New Roman"/>
        </w:rPr>
        <w:t xml:space="preserve"> não têm como propósito exterminar a singularidade do saber-fazer, mas reconhecer suas especificidades, oportunizando uma comunicação para a construção de um saber-fazer comum.</w:t>
      </w:r>
    </w:p>
    <w:p w:rsidR="00295B96" w:rsidRPr="00295B96" w:rsidRDefault="00295B96" w:rsidP="00295B96">
      <w:pPr>
        <w:autoSpaceDE w:val="0"/>
        <w:autoSpaceDN w:val="0"/>
        <w:adjustRightInd w:val="0"/>
        <w:spacing w:line="360" w:lineRule="auto"/>
        <w:ind w:firstLine="708"/>
        <w:jc w:val="both"/>
      </w:pPr>
      <w:r w:rsidRPr="00295B96">
        <w:t xml:space="preserve">Como uma das propostas de políticas </w:t>
      </w:r>
      <w:proofErr w:type="spellStart"/>
      <w:r w:rsidRPr="00295B96">
        <w:t>intersetoriais</w:t>
      </w:r>
      <w:proofErr w:type="spellEnd"/>
      <w:r w:rsidRPr="00295B96">
        <w:t xml:space="preserve"> apresentadas pelo governo recentemente, é </w:t>
      </w:r>
      <w:proofErr w:type="spellStart"/>
      <w:r w:rsidRPr="00295B96">
        <w:t>possivel</w:t>
      </w:r>
      <w:proofErr w:type="spellEnd"/>
      <w:r w:rsidRPr="00295B96">
        <w:t xml:space="preserve"> citar o </w:t>
      </w:r>
      <w:r w:rsidRPr="00295B96">
        <w:rPr>
          <w:bCs/>
        </w:rPr>
        <w:t xml:space="preserve">Programa Saúde na Escola </w:t>
      </w:r>
      <w:r w:rsidRPr="00295B96">
        <w:t xml:space="preserve">(PSE), do Ministério da Saúde e Ministério da Educação, instituído pelo decreto presidencial nº 6.286, de 5 de dezembro de 2007, e que incentiva a elaboração de projetos locais dessa natureza. O programa traz como perspectiva a atenção integral (prevenção, promoção e atenção) à saúde de crianças, adolescentes e jovens do ensino básico público, no contexto escolar e/ou das unidades básicas de saúde, realizadas pelas Equipes de Saúde da Família (ESF). A realização do programa prevê a articulação de diversas ações em saúde na escola, de </w:t>
      </w:r>
      <w:proofErr w:type="gramStart"/>
      <w:r w:rsidRPr="00295B96">
        <w:t>forma simultânea e representadas pelas seguintes áreas temáticas</w:t>
      </w:r>
      <w:proofErr w:type="gramEnd"/>
      <w:r w:rsidRPr="00295B96">
        <w:t>: avaliação das condições de saúde dos estudantes, ações de promoção da saúde e prevenção de doenças e agravos, formação de profissionais e jovens para atuarem como multiplicadores, monitoramento da saúde dos estudantes e o monitoramento do próprio  programa (Brasil, [200-]).</w:t>
      </w:r>
    </w:p>
    <w:p w:rsidR="00295B96" w:rsidRPr="00295B96" w:rsidRDefault="00295B96" w:rsidP="00295B96">
      <w:pPr>
        <w:autoSpaceDE w:val="0"/>
        <w:autoSpaceDN w:val="0"/>
        <w:adjustRightInd w:val="0"/>
        <w:spacing w:line="360" w:lineRule="auto"/>
        <w:ind w:firstLine="708"/>
        <w:jc w:val="both"/>
      </w:pPr>
      <w:r w:rsidRPr="00295B96">
        <w:t xml:space="preserve">Os </w:t>
      </w:r>
      <w:proofErr w:type="gramStart"/>
      <w:r w:rsidRPr="00295B96">
        <w:t>objetivos e diretrizes formulados</w:t>
      </w:r>
      <w:proofErr w:type="gramEnd"/>
      <w:r w:rsidRPr="00295B96">
        <w:t xml:space="preserve"> pelo PSE evidenciam que, mais do que uma estratégia de integração das políticas setoriais, o programa tem como proposição se constituir como um novo desenho da política de educação em saúde, que trata saúde e educação integrais como parte de uma formação ampla para a cidadania e o usufruto pleno dos direitos humanos. Além disso, permite a progressiva ampliação das ações executadas pelos sistemas de saúde e educação, visando à atenção integral à saúde de crianças, adolescentes e jovens, a educação em saúde, e, ainda, promove a articulação dos diversos saberes, a participação de alunos, pais, comunidade escolar e sociedade em geral na construção e controle social desta política (Brasil, [200-]).</w:t>
      </w:r>
    </w:p>
    <w:p w:rsidR="00295B96" w:rsidRPr="00295B96" w:rsidRDefault="00295B96" w:rsidP="00295B96">
      <w:pPr>
        <w:autoSpaceDE w:val="0"/>
        <w:autoSpaceDN w:val="0"/>
        <w:adjustRightInd w:val="0"/>
        <w:spacing w:line="360" w:lineRule="auto"/>
        <w:ind w:firstLine="708"/>
        <w:jc w:val="both"/>
      </w:pPr>
      <w:r w:rsidRPr="00295B96">
        <w:t xml:space="preserve"> Sendo assim, pode-se observar que a escola enfrenta hoje um desafio: configurar-se como um cenário privilegiado de compromisso para a promoção da saúde, construída nas experiências cotidianas e coletivas da cidadania. Todavia, historicamente, o desenvolvimento de ações educativas em saúde esteve centrado no modelo biomédico, que pensa a saúde focada na doença ou na sua prevenção, o que sabidamente tem se mostrado insuficiente para fazer da escola um espaço que produz saúde (Brasil, 2005).</w:t>
      </w:r>
    </w:p>
    <w:p w:rsidR="00295B96" w:rsidRPr="00295B96" w:rsidRDefault="00295B96" w:rsidP="00295B96">
      <w:pPr>
        <w:autoSpaceDE w:val="0"/>
        <w:autoSpaceDN w:val="0"/>
        <w:adjustRightInd w:val="0"/>
        <w:spacing w:line="360" w:lineRule="auto"/>
        <w:ind w:firstLine="708"/>
        <w:jc w:val="both"/>
      </w:pPr>
      <w:r w:rsidRPr="00295B96">
        <w:lastRenderedPageBreak/>
        <w:t xml:space="preserve">No que se refere à nova prática sanitária, impõe-se a vigilância da saúde como resposta social organizada a todas as dimensões de problemas de saúde. Este novo discurso organiza os processos de trabalho em saúde mediante operações </w:t>
      </w:r>
      <w:proofErr w:type="spellStart"/>
      <w:r w:rsidRPr="00295B96">
        <w:t>intersetoriais</w:t>
      </w:r>
      <w:proofErr w:type="spellEnd"/>
      <w:r w:rsidRPr="00295B96">
        <w:t xml:space="preserve">, articuladas por diferentes estratégias intervencionistas. Estas, por sua vez, são produtos de três tipos de ações que devem ser combinadas em termos de eficácia e eficiência sociais: promoção da saúde, prevenção de doenças e acidentes e atenção curativa. Porém, tais estratégias de intervenção diferenciam-se tanto de acordo com sua capacidade relativa de impactar os problemas e sustentar um estado de saúde, variando da menor força, a atenção curativa, para a maior, a promoção da saúde, quanto a seu campo de ação: atenção curativa no nível individual, prevenção no individual e grupal e promoção nos grupos e na sociedade como um todo (Mendes, 1996). </w:t>
      </w:r>
    </w:p>
    <w:p w:rsidR="00295B96" w:rsidRPr="00295B96" w:rsidRDefault="00295B96" w:rsidP="00295B96">
      <w:pPr>
        <w:autoSpaceDE w:val="0"/>
        <w:autoSpaceDN w:val="0"/>
        <w:adjustRightInd w:val="0"/>
        <w:spacing w:line="360" w:lineRule="auto"/>
        <w:ind w:firstLine="708"/>
        <w:jc w:val="both"/>
      </w:pPr>
      <w:r w:rsidRPr="00295B96">
        <w:t xml:space="preserve">Em relação à promoção da saúde, o que a qualifica atualmente, segundo Mendes (1996), é a constatação do </w:t>
      </w:r>
      <w:proofErr w:type="spellStart"/>
      <w:r w:rsidRPr="00295B96">
        <w:t>protagonismo</w:t>
      </w:r>
      <w:proofErr w:type="spellEnd"/>
      <w:r w:rsidRPr="00295B96">
        <w:t xml:space="preserve"> dos determinantes gerais sobre as condições de saúde. A valorização desses determinantes serviu de pano de fundo para a organização, ainda em 1986, da I Conferência Internacional sobre a Promoção da Saúde, que resultou na Carta de Ottawa. </w:t>
      </w:r>
    </w:p>
    <w:p w:rsidR="00295B96" w:rsidRPr="00295B96" w:rsidRDefault="00295B96" w:rsidP="00295B96">
      <w:pPr>
        <w:autoSpaceDE w:val="0"/>
        <w:autoSpaceDN w:val="0"/>
        <w:adjustRightInd w:val="0"/>
        <w:spacing w:line="360" w:lineRule="auto"/>
        <w:ind w:firstLine="708"/>
        <w:jc w:val="both"/>
      </w:pPr>
      <w:r w:rsidRPr="00295B96">
        <w:t xml:space="preserve">Ao analisar as concepções de promoção da </w:t>
      </w:r>
      <w:proofErr w:type="gramStart"/>
      <w:r w:rsidRPr="00295B96">
        <w:t xml:space="preserve">saúde, algumas das suas principais estratégias e diretrizes </w:t>
      </w:r>
      <w:proofErr w:type="spellStart"/>
      <w:r w:rsidRPr="00295B96">
        <w:t>intersetoriais</w:t>
      </w:r>
      <w:proofErr w:type="spellEnd"/>
      <w:r w:rsidRPr="00295B96">
        <w:t xml:space="preserve"> presentes em cada carta das Conferências Internacionais sobre a Promoção da Saúde realizadas entre 1986 e 2005, Papoula (2006) observa uma ampliação do conceito de promoção da saúde</w:t>
      </w:r>
      <w:r w:rsidRPr="00295B96">
        <w:rPr>
          <w:color w:val="FF0000"/>
        </w:rPr>
        <w:t xml:space="preserve"> </w:t>
      </w:r>
      <w:r w:rsidRPr="00295B96">
        <w:t>desde1986, sintetizando que “a promoção da saúde tem por objetivo proporcionar condições de vida dignas e adequadas, buscando modificar ‘espaços de vida’ (sociais, econômicos, ambientais, culturais, e outros) e comportamentos individuais desfavoráveis à saúde</w:t>
      </w:r>
      <w:proofErr w:type="gramEnd"/>
      <w:r w:rsidRPr="00295B96">
        <w:t xml:space="preserve">”. Para isso, depende do envolvimento e comprometimento dos diversos setores, sejam estes governamentais, não governamentais e sociedade, o que desencadeia ações </w:t>
      </w:r>
      <w:proofErr w:type="spellStart"/>
      <w:r w:rsidRPr="00295B96">
        <w:t>intersetoriais</w:t>
      </w:r>
      <w:proofErr w:type="spellEnd"/>
      <w:r w:rsidRPr="00295B96">
        <w:t xml:space="preserve">. E nesse contexto, a </w:t>
      </w:r>
      <w:proofErr w:type="spellStart"/>
      <w:r w:rsidRPr="00295B96">
        <w:t>intersetorialidade</w:t>
      </w:r>
      <w:proofErr w:type="spellEnd"/>
      <w:r w:rsidRPr="00295B96">
        <w:t xml:space="preserve"> torna-se, então, um conceito básico a ser aplicado.</w:t>
      </w:r>
    </w:p>
    <w:p w:rsidR="00295B96" w:rsidRPr="00295B96" w:rsidRDefault="00295B96" w:rsidP="00295B96">
      <w:pPr>
        <w:autoSpaceDE w:val="0"/>
        <w:autoSpaceDN w:val="0"/>
        <w:adjustRightInd w:val="0"/>
        <w:spacing w:line="360" w:lineRule="auto"/>
        <w:ind w:firstLine="708"/>
        <w:jc w:val="both"/>
      </w:pPr>
      <w:r w:rsidRPr="00295B96">
        <w:t xml:space="preserve">Para se pensar a </w:t>
      </w:r>
      <w:proofErr w:type="spellStart"/>
      <w:r w:rsidRPr="00295B96">
        <w:t>intersetorialidade</w:t>
      </w:r>
      <w:proofErr w:type="spellEnd"/>
      <w:r w:rsidRPr="00295B96">
        <w:t xml:space="preserve"> na interface saúde-educação, recorre-se a Valadão (2004) que declara ser por meio deste debate técnico-político da transição de paradigmas, que tem uma de suas expressões no movimento de promoção da saúde, que a questão da saúde na escola também pode ser compreendida. Segundo a autora, “a promoção de saúde na escola corresponde a uma visão e a um conjunto de estratégias que têm como </w:t>
      </w:r>
      <w:r w:rsidRPr="00295B96">
        <w:lastRenderedPageBreak/>
        <w:t>objetivo produzir repercussões positivas sobre a qualidade de vida e os determinantes da saúde dos membros da comunidade escolar” (p.4). A mesma relata que o movimento “Saúde para todos no ano 2000”, a partir da Conferência Internacional de Alma-Ata, de 1978, teve seu correspondente na Educação através da Conferência Internacional de Educação para Todos, de 1990. Através desses processos, com a contribuição da Organização Mundial de Saúde (OMS), a concepção de saúde na escola foi sendo criada e, progressivamente, disseminada e ampliada.</w:t>
      </w:r>
    </w:p>
    <w:p w:rsidR="00295B96" w:rsidRPr="00295B96" w:rsidRDefault="00295B96" w:rsidP="00295B96">
      <w:pPr>
        <w:autoSpaceDE w:val="0"/>
        <w:autoSpaceDN w:val="0"/>
        <w:adjustRightInd w:val="0"/>
        <w:spacing w:line="360" w:lineRule="auto"/>
        <w:ind w:firstLine="708"/>
        <w:jc w:val="both"/>
      </w:pPr>
      <w:r w:rsidRPr="00295B96">
        <w:t xml:space="preserve">A escola configura-se como um espaço privilegiado de promoção da saúde na medida em que as políticas educacionais nela concretizadas possuem implicações no bem-estar individual e coletivo. Dessa forma, um dos desdobramentos do movimento da promoção da saúde é o conceito de Escola Promotora de Saúde, de literatura ainda escassa.  Tal formulação emergiu como proposta integradora das práticas de saúde na escola ao abarcar um conjunto articulado de definições, pressupostos e estratégias de ações, passando a ser amplamente </w:t>
      </w:r>
      <w:proofErr w:type="gramStart"/>
      <w:r w:rsidRPr="00295B96">
        <w:t>difundida e aplicada</w:t>
      </w:r>
      <w:proofErr w:type="gramEnd"/>
      <w:r w:rsidRPr="00295B96">
        <w:t xml:space="preserve"> com o apoio de organismos internacionais, fato este evidenciado pela construção de redes de escolas promotoras de saúde nos mais diversos países, inclusive da América Latina. Ainda que oscile de acordo com as necessidades e circunstâncias, para Valadão (2004) “uma Escola Promotora de Saúde pode ser genericamente caracterizada como aquela que se fortalece constantemente como um espaço saudável para a vivência cotidiana, a aprendizagem e o trabalho” (p. 25).</w:t>
      </w:r>
    </w:p>
    <w:p w:rsidR="00295B96" w:rsidRPr="00295B96" w:rsidRDefault="00295B96" w:rsidP="00295B96">
      <w:pPr>
        <w:spacing w:line="360" w:lineRule="auto"/>
        <w:ind w:firstLine="708"/>
        <w:jc w:val="both"/>
      </w:pPr>
      <w:r w:rsidRPr="00295B96">
        <w:t xml:space="preserve">O conceito de Escola Promotora de Saúde, defendido pela Organização </w:t>
      </w:r>
      <w:proofErr w:type="spellStart"/>
      <w:r w:rsidRPr="00295B96">
        <w:t>Panamericana</w:t>
      </w:r>
      <w:proofErr w:type="spellEnd"/>
      <w:r w:rsidRPr="00295B96">
        <w:t xml:space="preserve"> de Saúde (OPAS), pressupõe que cabe a ela estimular estilos de vida saudáveis em toda a comunidade escolar, desenvolvendo um ambiente saudável condizente com a proposta de promoção da saúde. Configura-se como promotora de saúde a escola que atua concomitantemente em três grandes áreas: ambiente saudável, oferta de serviços de saúde e educação em saúde (OPAS, 1995 citado por Silveira &amp; Pereira, 2007).</w:t>
      </w:r>
    </w:p>
    <w:p w:rsidR="00295B96" w:rsidRPr="00295B96" w:rsidRDefault="00295B96" w:rsidP="00295B96">
      <w:pPr>
        <w:spacing w:line="360" w:lineRule="auto"/>
        <w:ind w:firstLine="708"/>
        <w:jc w:val="both"/>
      </w:pPr>
      <w:r w:rsidRPr="00295B96">
        <w:t>No Brasil, o discurso formal igualmente assimilou este modelo, o que pode ser verificado pela criação dos Parâmetros Curriculares Nacionais, em meados de 1997. As problemáticas sociais são integradas nessa proposta educacional, sendo denominadas de Temas Transversais. São eles: ética, pluralidade cultural, trabalho e consumo, orientação sexual, meio ambiente e saúde. Não devem se constituir em disciplinas isoladas, e sim serem incorporados ao cotidiano escolar, perpassando todas as disciplinas e concretizando-</w:t>
      </w:r>
      <w:r w:rsidRPr="00295B96">
        <w:lastRenderedPageBreak/>
        <w:t>se em práticas que reflitam a visão de mundo e o projeto pedagógico de cada unidade escolar (Silveira &amp; Pereira, 2007).</w:t>
      </w:r>
    </w:p>
    <w:p w:rsidR="00295B96" w:rsidRPr="00295B96" w:rsidRDefault="00295B96" w:rsidP="00295B96">
      <w:pPr>
        <w:autoSpaceDE w:val="0"/>
        <w:autoSpaceDN w:val="0"/>
        <w:adjustRightInd w:val="0"/>
        <w:spacing w:line="360" w:lineRule="auto"/>
        <w:ind w:firstLine="708"/>
        <w:jc w:val="both"/>
      </w:pPr>
      <w:r w:rsidRPr="00295B96">
        <w:t>Neste mesmo país, tal proposta é contemporânea a importantes rupturas que geraram mudanças nas políticas educacionais e de saúde, ocorridas nas décadas de 1980 e 1990. As mesmas foram potencialmente relevantes para o campo da saúde na escola ao criarem um novo contexto para a reflexão e implantação de políticas públicas para a promoção da saúde da população escolarizada. Ademais, Valadão (2004) destaca que, os debates efetivados na academia e nas instâncias de participação da sociedade civil, bem como as distintas experiências colocadas em prática nas instituições de educação e de prestação de serviços de saúde, ainda causaram a configuração de novas políticas estratégicas de inserção do tema da saúde nos sistemas de ensino, a nível nacional. Valadão (2004) expõe, então, o grande desafio atual:</w:t>
      </w:r>
    </w:p>
    <w:p w:rsidR="00295B96" w:rsidRPr="00295B96" w:rsidRDefault="00295B96" w:rsidP="00295B96">
      <w:pPr>
        <w:autoSpaceDE w:val="0"/>
        <w:autoSpaceDN w:val="0"/>
        <w:adjustRightInd w:val="0"/>
        <w:spacing w:line="360" w:lineRule="auto"/>
        <w:ind w:firstLine="708"/>
        <w:jc w:val="both"/>
      </w:pPr>
    </w:p>
    <w:p w:rsidR="00295B96" w:rsidRPr="00295B96" w:rsidRDefault="00295B96" w:rsidP="00295B96">
      <w:pPr>
        <w:tabs>
          <w:tab w:val="left" w:pos="2160"/>
        </w:tabs>
        <w:autoSpaceDE w:val="0"/>
        <w:autoSpaceDN w:val="0"/>
        <w:adjustRightInd w:val="0"/>
        <w:spacing w:line="360" w:lineRule="auto"/>
        <w:ind w:left="2835"/>
        <w:jc w:val="both"/>
      </w:pPr>
      <w:r w:rsidRPr="00295B96">
        <w:t>Hoje, a saúde na escola brasileira contempla uma mescla de antigas e novas idéias e práticas. O cenário do estudo, portanto, é um cenário no qual os princípios, leis, conceitos e práticas que têm relação direta com a promoção da saúde no âmbito da escola se perpassam, conflitam, superpõe, mas raramente se comunicam ou articulam (p. 35).</w:t>
      </w:r>
    </w:p>
    <w:p w:rsidR="00295B96" w:rsidRPr="00295B96" w:rsidRDefault="00295B96" w:rsidP="00295B96">
      <w:pPr>
        <w:tabs>
          <w:tab w:val="left" w:pos="2160"/>
        </w:tabs>
        <w:autoSpaceDE w:val="0"/>
        <w:autoSpaceDN w:val="0"/>
        <w:adjustRightInd w:val="0"/>
        <w:spacing w:line="360" w:lineRule="auto"/>
        <w:ind w:left="2340"/>
        <w:jc w:val="both"/>
      </w:pPr>
    </w:p>
    <w:p w:rsidR="00295B96" w:rsidRPr="00295B96" w:rsidRDefault="00295B96" w:rsidP="00295B96">
      <w:pPr>
        <w:tabs>
          <w:tab w:val="left" w:pos="2160"/>
        </w:tabs>
        <w:autoSpaceDE w:val="0"/>
        <w:autoSpaceDN w:val="0"/>
        <w:adjustRightInd w:val="0"/>
        <w:spacing w:line="360" w:lineRule="auto"/>
        <w:ind w:left="2340"/>
        <w:jc w:val="both"/>
      </w:pPr>
    </w:p>
    <w:p w:rsidR="00295B96" w:rsidRPr="00295B96" w:rsidRDefault="00295B96" w:rsidP="00295B96">
      <w:pPr>
        <w:tabs>
          <w:tab w:val="left" w:pos="2160"/>
        </w:tabs>
        <w:autoSpaceDE w:val="0"/>
        <w:autoSpaceDN w:val="0"/>
        <w:adjustRightInd w:val="0"/>
        <w:spacing w:line="360" w:lineRule="auto"/>
        <w:ind w:left="2340"/>
        <w:jc w:val="both"/>
      </w:pPr>
    </w:p>
    <w:p w:rsidR="00295B96" w:rsidRPr="00295B96" w:rsidRDefault="00295B96" w:rsidP="00295B96">
      <w:pPr>
        <w:autoSpaceDE w:val="0"/>
        <w:autoSpaceDN w:val="0"/>
        <w:adjustRightInd w:val="0"/>
        <w:spacing w:line="360" w:lineRule="auto"/>
        <w:ind w:left="708" w:firstLine="708"/>
        <w:jc w:val="both"/>
      </w:pPr>
      <w:r w:rsidRPr="00295B96">
        <w:t>Para Silveira e Pereira (2007):</w:t>
      </w:r>
    </w:p>
    <w:p w:rsidR="00295B96" w:rsidRPr="00295B96" w:rsidRDefault="00295B96" w:rsidP="00295B96">
      <w:pPr>
        <w:autoSpaceDE w:val="0"/>
        <w:autoSpaceDN w:val="0"/>
        <w:adjustRightInd w:val="0"/>
        <w:spacing w:line="360" w:lineRule="auto"/>
        <w:ind w:firstLine="708"/>
        <w:jc w:val="both"/>
      </w:pPr>
    </w:p>
    <w:p w:rsidR="00295B96" w:rsidRPr="00295B96" w:rsidRDefault="00295B96" w:rsidP="00295B96">
      <w:pPr>
        <w:spacing w:line="360" w:lineRule="auto"/>
        <w:ind w:left="2835"/>
        <w:jc w:val="both"/>
      </w:pPr>
      <w:r w:rsidRPr="00295B96">
        <w:t>[...] não cabe à escola promotora de saúde abrigar diferentes serviços ou profissionais de saúde, mas manter com eles uma relação íntima e aberta, onde a utilização dos serviços prestados pelas unidades de saúde</w:t>
      </w:r>
      <w:proofErr w:type="gramStart"/>
      <w:r w:rsidRPr="00295B96">
        <w:t>, seja</w:t>
      </w:r>
      <w:proofErr w:type="gramEnd"/>
      <w:r w:rsidRPr="00295B96">
        <w:t xml:space="preserve"> uma conseqüência natural desse relacionamento. Na verdade, o grande desafio é </w:t>
      </w:r>
      <w:proofErr w:type="gramStart"/>
      <w:r w:rsidRPr="00295B96">
        <w:t>articular esses</w:t>
      </w:r>
      <w:proofErr w:type="gramEnd"/>
      <w:r w:rsidRPr="00295B96">
        <w:t xml:space="preserve"> dois níveis legítimos de promoção da saúde. Os profissionais das unidades de saúde e educação devem </w:t>
      </w:r>
      <w:r w:rsidRPr="00295B96">
        <w:lastRenderedPageBreak/>
        <w:t>conhecer-se mutuamente e os profissionais da saúde devem ser conhecidos da escola, dos alunos e seus pais, devem freqüentá-la, participando e colaborando com seu projeto. Isso significa que a escola não os está solicitando apenas em situações de urgência, acidente ou risco. A escola tem que encarar a unidade de saúde como sua parceira, cuja ação é muito importante para a concretização de seu projeto pedagógico (p. 56).</w:t>
      </w:r>
    </w:p>
    <w:p w:rsidR="00295B96" w:rsidRPr="00295B96" w:rsidRDefault="00295B96" w:rsidP="00295B96">
      <w:pPr>
        <w:autoSpaceDE w:val="0"/>
        <w:autoSpaceDN w:val="0"/>
        <w:adjustRightInd w:val="0"/>
        <w:spacing w:line="360" w:lineRule="auto"/>
        <w:ind w:firstLine="708"/>
        <w:jc w:val="both"/>
      </w:pPr>
    </w:p>
    <w:p w:rsidR="00295B96" w:rsidRPr="00295B96" w:rsidRDefault="00295B96" w:rsidP="00295B96">
      <w:pPr>
        <w:spacing w:line="360" w:lineRule="auto"/>
        <w:jc w:val="both"/>
      </w:pPr>
    </w:p>
    <w:p w:rsidR="00295B96" w:rsidRPr="00295B96" w:rsidRDefault="00295B96" w:rsidP="00295B96">
      <w:pPr>
        <w:spacing w:line="360" w:lineRule="auto"/>
        <w:ind w:firstLine="708"/>
        <w:jc w:val="both"/>
      </w:pPr>
      <w:r w:rsidRPr="00295B96">
        <w:t>Martínez (1996) divide em cinco categorias as múltiplas contribuições da escola para a saúde humana. A primeira seria a de proporcionar ao sujeito uma formação cultural mínima que o permita compreender as diversas informações sobre a saúde, divulgadas nos distintos meios de comunicação. A segunda contribuição diz respeito à preparação para o trabalho, na medida em que a escola proporciona uma formação básica que se constitui como um importante fator para uma inserção favorável na vida profissional, dentre um complexo conjunto de fatores. E isto se dá como uma via de satisfação de necessidades básicas bem como uma forma de realização humana, elementos estes essenciais para a saúde.</w:t>
      </w:r>
    </w:p>
    <w:p w:rsidR="00295B96" w:rsidRPr="00295B96" w:rsidRDefault="00295B96" w:rsidP="00295B96">
      <w:pPr>
        <w:spacing w:line="360" w:lineRule="auto"/>
        <w:ind w:firstLine="708"/>
        <w:jc w:val="both"/>
      </w:pPr>
      <w:r w:rsidRPr="00295B96">
        <w:t xml:space="preserve">A terceira categoria seria, segundo o autor, talvez a mais trabalhada nas escolas: a expressão dos conhecimentos específicos que guardam uma relação com a saúde, a partir de diversas disciplinas do currículo. Ressalta que estes conhecimentos deveriam, antes de tudo, adquirir sentido para se tornarem eficazes. As disciplinas específicas que podem contribuir para um estilo de vida mais saudável, tais como a Educação Física e a Educação Artística, são colocadas como a quarta via de participação da escola para a promoção da saúde. Por fim, a última, mas não menos importante, visto que expressa a efetividade na relação com as anteriores: a ação educativa das escolas na formação dos recursos psicológicos necessários para um funcionamento integral da personalidade, que minimize a vulnerabilidade à doença e favoreça a adoção de estilos de vida considerados saudáveis (Martínez, 1996). </w:t>
      </w:r>
    </w:p>
    <w:p w:rsidR="00295B96" w:rsidRPr="00295B96" w:rsidRDefault="00295B96" w:rsidP="00295B96">
      <w:pPr>
        <w:spacing w:line="360" w:lineRule="auto"/>
        <w:ind w:firstLine="708"/>
        <w:jc w:val="both"/>
        <w:rPr>
          <w:b/>
        </w:rPr>
      </w:pPr>
      <w:r w:rsidRPr="00295B96">
        <w:lastRenderedPageBreak/>
        <w:t xml:space="preserve">Portanto, retomando Valadão (2004), “uma Escola Promotora de Saúde pode ser genericamente caracterizada como aquela que se fortalece constantemente como um espaço saudável para a vivência cotidiana, a aprendizagem e o trabalho” (p. 25). </w:t>
      </w:r>
    </w:p>
    <w:p w:rsidR="00295B96" w:rsidRPr="00A07130" w:rsidRDefault="00295B96" w:rsidP="00A07130">
      <w:pPr>
        <w:spacing w:line="360" w:lineRule="auto"/>
        <w:ind w:firstLine="708"/>
        <w:jc w:val="both"/>
        <w:rPr>
          <w:b/>
        </w:rPr>
      </w:pPr>
      <w:r w:rsidRPr="00295B96">
        <w:t xml:space="preserve">  Atualmente, o que se vê é que este é um debate que perpassa todos os campos de conhecimento e atuação. Tomando como exemplo o próprio Sistema Único de Saúde, pode-se utilizar das palavras de Mendes (1996), que diz ser “fundamental reconhecer que o desenho constitucional de 1988 é correto e moderno, mas que carece de condições e tempo para afirmar-se socialmente” (p. 64). E este parece ser também o caso das Escolas Promotoras de Saúde.</w:t>
      </w:r>
    </w:p>
    <w:p w:rsidR="00295B96" w:rsidRPr="00295B96" w:rsidRDefault="00295B96" w:rsidP="00295B96">
      <w:pPr>
        <w:tabs>
          <w:tab w:val="left" w:pos="2160"/>
        </w:tabs>
        <w:autoSpaceDE w:val="0"/>
        <w:autoSpaceDN w:val="0"/>
        <w:adjustRightInd w:val="0"/>
        <w:spacing w:line="360" w:lineRule="auto"/>
        <w:jc w:val="both"/>
      </w:pPr>
    </w:p>
    <w:p w:rsidR="00295B96" w:rsidRPr="00295B96" w:rsidRDefault="00295B96" w:rsidP="00295B96">
      <w:pPr>
        <w:numPr>
          <w:ilvl w:val="0"/>
          <w:numId w:val="1"/>
        </w:numPr>
        <w:autoSpaceDE w:val="0"/>
        <w:autoSpaceDN w:val="0"/>
        <w:adjustRightInd w:val="0"/>
        <w:spacing w:line="360" w:lineRule="auto"/>
        <w:jc w:val="both"/>
        <w:rPr>
          <w:b/>
        </w:rPr>
      </w:pPr>
      <w:r w:rsidRPr="00295B96">
        <w:rPr>
          <w:b/>
        </w:rPr>
        <w:t>Saúde, Educação E Psicologia: Intersecções Estabelecidas</w:t>
      </w:r>
    </w:p>
    <w:p w:rsidR="00295B96" w:rsidRPr="00295B96" w:rsidRDefault="00295B96" w:rsidP="00295B96">
      <w:pPr>
        <w:autoSpaceDE w:val="0"/>
        <w:autoSpaceDN w:val="0"/>
        <w:adjustRightInd w:val="0"/>
        <w:spacing w:line="360" w:lineRule="auto"/>
        <w:jc w:val="both"/>
        <w:rPr>
          <w:b/>
        </w:rPr>
      </w:pPr>
      <w:r w:rsidRPr="00295B96">
        <w:rPr>
          <w:b/>
        </w:rPr>
        <w:t>Rumo À Promoção Da Saúde</w:t>
      </w:r>
    </w:p>
    <w:p w:rsidR="00295B96" w:rsidRPr="00295B96" w:rsidRDefault="00295B96" w:rsidP="00295B96">
      <w:pPr>
        <w:autoSpaceDE w:val="0"/>
        <w:autoSpaceDN w:val="0"/>
        <w:adjustRightInd w:val="0"/>
        <w:spacing w:line="360" w:lineRule="auto"/>
        <w:ind w:left="1068"/>
        <w:jc w:val="both"/>
        <w:rPr>
          <w:b/>
        </w:rPr>
      </w:pPr>
    </w:p>
    <w:p w:rsidR="00295B96" w:rsidRPr="00295B96" w:rsidRDefault="00295B96" w:rsidP="00295B96">
      <w:pPr>
        <w:pStyle w:val="NormalWeb"/>
        <w:spacing w:before="0" w:beforeAutospacing="0" w:after="0" w:afterAutospacing="0" w:line="360" w:lineRule="auto"/>
        <w:ind w:firstLine="708"/>
        <w:jc w:val="both"/>
      </w:pPr>
      <w:r w:rsidRPr="00295B96">
        <w:t>Na reconfiguração do sistema de saúde, a ciência psicológica também começa a discutir seus possíveis espaços de trabalho, problematizando a aplicação das suas tradicionais práticas no atual cenário social. A Psicologia, num processo de revisão dessas práticas e busca por melhores formas de responder às necessidades dos diferentes locais de atuação, foi gerando novos campos de saber e ampliou sua inserção na saúde. Tais questionamentos têm gerado, pois, discussões sobre as relações entre teoria e prática e as possibilidades de ampliação do trabalho do psicólogo na saúde pública (Borges &amp; Cardoso, 2005).</w:t>
      </w:r>
    </w:p>
    <w:p w:rsidR="00295B96" w:rsidRPr="00295B96" w:rsidRDefault="00295B96" w:rsidP="00295B96">
      <w:pPr>
        <w:pStyle w:val="NormalWeb"/>
        <w:spacing w:before="0" w:beforeAutospacing="0" w:after="0" w:afterAutospacing="0" w:line="360" w:lineRule="auto"/>
        <w:ind w:firstLine="708"/>
        <w:jc w:val="both"/>
      </w:pPr>
      <w:r w:rsidRPr="00295B96">
        <w:t xml:space="preserve">Segundo </w:t>
      </w:r>
      <w:proofErr w:type="spellStart"/>
      <w:r w:rsidRPr="00295B96">
        <w:t>Spink</w:t>
      </w:r>
      <w:proofErr w:type="spellEnd"/>
      <w:r w:rsidRPr="00295B96">
        <w:t xml:space="preserve"> (2003), há uma dupla interface da Psicologia com a saúde: como prática, atuando a partir do referencial </w:t>
      </w:r>
      <w:proofErr w:type="gramStart"/>
      <w:r w:rsidRPr="00295B96">
        <w:t>clínico e centrada na experiência do paciente com a sua doença</w:t>
      </w:r>
      <w:proofErr w:type="gramEnd"/>
      <w:r w:rsidRPr="00295B96">
        <w:t>, porém, novas formas de inserção pervertem esta relação, fazendo com que os psicólogos adotem uma postura mais compatível com a Psicologia Comunitária; e como teoria explicativa, contribuindo juntamente com as demais disciplinas relevantes neste cenário interdisciplinar, para a compreensão do processo saúde/doença. Para a autora, a fragmentação do conhecimento em disciplinas diversas possibilita um crescimento acelerado de saberes, porém, paradoxalmente, o conhecimento fragmentado dificulta a apreensão do todo.</w:t>
      </w:r>
    </w:p>
    <w:p w:rsidR="00295B96" w:rsidRPr="00295B96" w:rsidRDefault="00295B96" w:rsidP="00295B96">
      <w:pPr>
        <w:pStyle w:val="NormalWeb"/>
        <w:spacing w:before="0" w:beforeAutospacing="0" w:after="0" w:afterAutospacing="0" w:line="360" w:lineRule="auto"/>
        <w:ind w:firstLine="708"/>
        <w:jc w:val="both"/>
      </w:pPr>
      <w:r w:rsidRPr="00295B96">
        <w:lastRenderedPageBreak/>
        <w:t xml:space="preserve">A importância da Psicologia como profissão nos serviços de saúde é reforçada em torno de 1983 </w:t>
      </w:r>
      <w:proofErr w:type="gramStart"/>
      <w:r w:rsidRPr="00295B96">
        <w:t>pela OPAS</w:t>
      </w:r>
      <w:proofErr w:type="gramEnd"/>
      <w:r w:rsidRPr="00295B96">
        <w:t>, que aponta que o psicólogo atuaria como interlocutor do resgate de uma visão e uma integração multiprofissional que planeje e incentive condutas terapêuticas globais (Romano, 2005).</w:t>
      </w:r>
    </w:p>
    <w:p w:rsidR="00295B96" w:rsidRPr="00295B96" w:rsidRDefault="00295B96" w:rsidP="00295B96">
      <w:pPr>
        <w:pStyle w:val="NormalWeb"/>
        <w:spacing w:before="0" w:beforeAutospacing="0" w:after="0" w:afterAutospacing="0" w:line="360" w:lineRule="auto"/>
        <w:ind w:firstLine="708"/>
        <w:jc w:val="both"/>
      </w:pPr>
      <w:r w:rsidRPr="00295B96">
        <w:t xml:space="preserve">O desenvolvimento da psicologia da saúde estimulou o trabalho do psicólogo no âmbito da prevenção e da promoção da saúde, assim como sua participação em equipes interdisciplinares, seja em instituições de saúde ou em sua atuação no trabalho comunitário (Rey, 1997). </w:t>
      </w:r>
    </w:p>
    <w:p w:rsidR="00295B96" w:rsidRPr="00295B96" w:rsidRDefault="00295B96" w:rsidP="00295B96">
      <w:pPr>
        <w:pStyle w:val="NormalWeb"/>
        <w:spacing w:before="0" w:beforeAutospacing="0" w:after="0" w:afterAutospacing="0" w:line="360" w:lineRule="auto"/>
        <w:ind w:firstLine="708"/>
        <w:jc w:val="both"/>
      </w:pPr>
      <w:proofErr w:type="spellStart"/>
      <w:r w:rsidRPr="00295B96">
        <w:t>Levefre</w:t>
      </w:r>
      <w:proofErr w:type="spellEnd"/>
      <w:r w:rsidRPr="00295B96">
        <w:t xml:space="preserve"> e </w:t>
      </w:r>
      <w:proofErr w:type="spellStart"/>
      <w:r w:rsidRPr="00295B96">
        <w:t>Cornetta</w:t>
      </w:r>
      <w:proofErr w:type="spellEnd"/>
      <w:r w:rsidRPr="00295B96">
        <w:t xml:space="preserve"> (2007) defendem que um trabalhador da Promoção de Saúde teria alguns atributos e habilidades.  Primeiramente, apesar </w:t>
      </w:r>
      <w:proofErr w:type="gramStart"/>
      <w:r w:rsidRPr="00295B96">
        <w:t>deste profissional pertencer</w:t>
      </w:r>
      <w:proofErr w:type="gramEnd"/>
      <w:r w:rsidRPr="00295B96">
        <w:t xml:space="preserve"> ao campo da saúde, sua visão deve extravasar a área restrita de seu setor, devendo o mesmo conhecer quaisquer campos com os quais se faça a intersecção com a área da saúde (política, educação, cultura, meio ambiente, etc.) para se ter uma ampla visão do entorno que se dá em relação a área da saúde. O que se pretende é um especialista de saúde com visão generalista. Outra importante característica é que esse profissional tenha capacidade de relacionar fatos, dados e de lidar com realidades complexas, sendo </w:t>
      </w:r>
      <w:proofErr w:type="gramStart"/>
      <w:r w:rsidRPr="00295B96">
        <w:t>preciso para isto, pessoas</w:t>
      </w:r>
      <w:proofErr w:type="gramEnd"/>
      <w:r w:rsidRPr="00295B96">
        <w:t xml:space="preserve"> com flexibilidade de </w:t>
      </w:r>
      <w:proofErr w:type="spellStart"/>
      <w:r w:rsidRPr="00295B96">
        <w:t>ideias</w:t>
      </w:r>
      <w:proofErr w:type="spellEnd"/>
      <w:r w:rsidRPr="00295B96">
        <w:t xml:space="preserve">, capacidade de assimilar o novo e o diferente. </w:t>
      </w:r>
    </w:p>
    <w:p w:rsidR="00295B96" w:rsidRPr="00295B96" w:rsidRDefault="00295B96" w:rsidP="00295B96">
      <w:pPr>
        <w:pStyle w:val="NormalWeb"/>
        <w:spacing w:before="0" w:beforeAutospacing="0" w:after="0" w:afterAutospacing="0" w:line="360" w:lineRule="auto"/>
        <w:ind w:firstLine="708"/>
        <w:jc w:val="both"/>
      </w:pPr>
      <w:r w:rsidRPr="00295B96">
        <w:t>O especialista em saúde é necessariamente um trabalhador que extravasa os muros da unidade básica de saúde e atua junto à comunidade que o cerca, daí a necessidade deste estar preparado para atuar junto a esta população. É necessário ter uma noção básica dos princípios de comunicação social e individual, e de como abordar este morador e a comunidade como um todo, de modo que a cultura local seja respeitada. Assim, esse trabalhador tem a possibilidade de atuar como um elemento capaz de implementar, em conjunto com a comunidade, as ações necessárias ao desenvolvimento da promoção de saúde na mesma. Por fim, este profissional não pode deixar de ser um especialista, simultaneamente, em saúde e em doença, pois o fato de adquirir ferramentas para desenvolvimento da saúde comunitária não deve ser, de forma alguma, um bloqueio para que a atenção à doença permaneça junto àquela comunidade (</w:t>
      </w:r>
      <w:proofErr w:type="spellStart"/>
      <w:r w:rsidRPr="00295B96">
        <w:t>Levefre</w:t>
      </w:r>
      <w:proofErr w:type="spellEnd"/>
      <w:r w:rsidRPr="00295B96">
        <w:t xml:space="preserve"> &amp; </w:t>
      </w:r>
      <w:proofErr w:type="spellStart"/>
      <w:r w:rsidRPr="00295B96">
        <w:t>Cornetta</w:t>
      </w:r>
      <w:proofErr w:type="spellEnd"/>
      <w:r w:rsidRPr="00295B96">
        <w:t xml:space="preserve">, 2007). </w:t>
      </w:r>
    </w:p>
    <w:p w:rsidR="00295B96" w:rsidRPr="00295B96" w:rsidRDefault="00295B96" w:rsidP="00295B96">
      <w:pPr>
        <w:pStyle w:val="NormalWeb"/>
        <w:spacing w:before="0" w:beforeAutospacing="0" w:after="0" w:afterAutospacing="0" w:line="360" w:lineRule="auto"/>
        <w:ind w:firstLine="708"/>
        <w:jc w:val="both"/>
      </w:pPr>
      <w:r w:rsidRPr="00295B96">
        <w:t xml:space="preserve">Dentro dessa mesma perspectiva, </w:t>
      </w:r>
      <w:proofErr w:type="spellStart"/>
      <w:r w:rsidRPr="00295B96">
        <w:t>Contini</w:t>
      </w:r>
      <w:proofErr w:type="spellEnd"/>
      <w:r w:rsidRPr="00295B96">
        <w:t xml:space="preserve"> (2001) salienta que caberia então ao psicólogo ser um "promotor de saúde" da população. Buscando situar-se como profissional de saúde, o psicólogo procuraria atuar com o compromisso de promover a saúde da </w:t>
      </w:r>
      <w:r w:rsidRPr="00295B96">
        <w:lastRenderedPageBreak/>
        <w:t xml:space="preserve">população no seu sentido mais amplo, juntamente aos demais profissionais também comprometidos com este objetivo. </w:t>
      </w:r>
      <w:r w:rsidRPr="00295B96">
        <w:rPr>
          <w:bCs/>
        </w:rPr>
        <w:t>É neste sentido que a autora coloca os seguintes questionamentos no que se refere à promoção da saúde voltada para o campo da Educação: “como ser um profissional de saúde na Psicologia aplicada à Educação? Como desenvolver uma atuação específica do psicólogo, inserido na proposta de promoção de saúde, na Educação?” (</w:t>
      </w:r>
      <w:proofErr w:type="spellStart"/>
      <w:r w:rsidRPr="00295B96">
        <w:rPr>
          <w:bCs/>
        </w:rPr>
        <w:t>Contini</w:t>
      </w:r>
      <w:proofErr w:type="spellEnd"/>
      <w:r w:rsidRPr="00295B96">
        <w:rPr>
          <w:bCs/>
        </w:rPr>
        <w:t>, 2001, p. 120).</w:t>
      </w:r>
    </w:p>
    <w:p w:rsidR="00295B96" w:rsidRPr="00295B96" w:rsidRDefault="00295B96" w:rsidP="00295B96">
      <w:pPr>
        <w:pStyle w:val="NormalWeb"/>
        <w:spacing w:before="0" w:beforeAutospacing="0" w:after="0" w:afterAutospacing="0" w:line="360" w:lineRule="auto"/>
        <w:ind w:firstLine="708"/>
        <w:jc w:val="both"/>
      </w:pPr>
      <w:r w:rsidRPr="00295B96">
        <w:t xml:space="preserve">É possível verificar, através das pesquisas desenvolvidas, que poucas mudanças aconteceram na atuação do psicólogo no decorrer de 30 anos de existência desse profissional no Brasil. O psicólogo escolar, ainda hoje, em sua maioria, continua tendo uma visão clínica do fenômeno educacional, associada às questões de patologias detectadas em diagnósticos por meio da </w:t>
      </w:r>
      <w:proofErr w:type="spellStart"/>
      <w:r w:rsidRPr="00295B96">
        <w:t>psicometria</w:t>
      </w:r>
      <w:proofErr w:type="spellEnd"/>
      <w:r w:rsidRPr="00295B96">
        <w:t xml:space="preserve">. Nesta perspectiva, a Psicologia aplicada à Educação ajudou a mascarar as verdadeiras causas do fenômeno do fracasso escolar, uma vez que, com o auxílio da </w:t>
      </w:r>
      <w:proofErr w:type="spellStart"/>
      <w:r w:rsidRPr="00295B96">
        <w:t>psicometria</w:t>
      </w:r>
      <w:proofErr w:type="spellEnd"/>
      <w:r w:rsidRPr="00295B96">
        <w:t>, tornou-se possível dar respostas individuais às questões educacionais e sociais. Este modelo esteve impregnado da visão tradicional de saúde e doença e o fracasso escolar acabou sendo a doença da escola, sendo o psicólogo o seu diagnosticador (</w:t>
      </w:r>
      <w:proofErr w:type="spellStart"/>
      <w:r w:rsidRPr="00295B96">
        <w:t>Contini</w:t>
      </w:r>
      <w:proofErr w:type="spellEnd"/>
      <w:r w:rsidRPr="00295B96">
        <w:t>, 2001).</w:t>
      </w:r>
    </w:p>
    <w:p w:rsidR="00295B96" w:rsidRPr="00295B96" w:rsidRDefault="00295B96" w:rsidP="00295B96">
      <w:pPr>
        <w:pStyle w:val="NormalWeb"/>
        <w:spacing w:before="0" w:beforeAutospacing="0" w:after="0" w:afterAutospacing="0" w:line="360" w:lineRule="auto"/>
        <w:ind w:firstLine="708"/>
        <w:jc w:val="both"/>
      </w:pPr>
      <w:r w:rsidRPr="00295B96">
        <w:t>Por isso, na visão da autora, a tarefa de promover saúde na Educação, por meio da prática psicológica, necessita, no seu processo de construção, se fundamentar em duas dimensões: a ética e a política. A primeira é traduzida pela solidariedade ao outro e com o outro, na medida em que o ser humano é compreendido como um ser dialógico em sua singularidade e alteridade. Nesta perspectiva relacional entre os homens, a concretude da ética implica a inexistência de privação dos direitos básicos da vida, pois, do contrário, ela se torna inócua, abstrata. Em relação à dimensão política, a mesma diz respeito à transformação social. O que emerge, então, como prioridade é a mudança da política atual que impõe um cenário de exclusão do acesso e permanência nas escolas à maioria das crianças e jovens brasileiros, quadro este que configura uma grave questão ética devido à ausência do direito básico da educação. Neste aspecto, enfatiza-se, portanto, o compromisso ético e político com o acesso à Educação enquanto um bem cultural fundamental para a construção da cidadania (</w:t>
      </w:r>
      <w:proofErr w:type="spellStart"/>
      <w:r w:rsidRPr="00295B96">
        <w:t>Contini</w:t>
      </w:r>
      <w:proofErr w:type="spellEnd"/>
      <w:r w:rsidRPr="00295B96">
        <w:t>, 2001).</w:t>
      </w:r>
    </w:p>
    <w:p w:rsidR="00295B96" w:rsidRPr="00295B96" w:rsidRDefault="00295B96" w:rsidP="00295B96">
      <w:pPr>
        <w:pStyle w:val="NormalWeb"/>
        <w:spacing w:before="0" w:beforeAutospacing="0" w:after="0" w:afterAutospacing="0" w:line="360" w:lineRule="auto"/>
        <w:ind w:firstLine="708"/>
        <w:jc w:val="both"/>
      </w:pPr>
      <w:r w:rsidRPr="00295B96">
        <w:t xml:space="preserve">Dessa forma, a atuação profissional vai ao encontro da nova concepção de saúde defendida atualmente e que apresenta uma relação mais próxima do processo educativo. A </w:t>
      </w:r>
      <w:r w:rsidRPr="00295B96">
        <w:lastRenderedPageBreak/>
        <w:t>partir dela torna-se possível analisar o papel da escola como uma das instituições educativas básicas da sociedade no processo de saúde. A promoção de saúde é uma função conjunta da sociedade e suas instituições, por isso, a escola aparece como um espaço vital para essa promoção (Martínez, 1996).</w:t>
      </w:r>
    </w:p>
    <w:p w:rsidR="00295B96" w:rsidRPr="00295B96" w:rsidRDefault="00295B96" w:rsidP="00295B96">
      <w:pPr>
        <w:pStyle w:val="NormalWeb"/>
        <w:spacing w:before="0" w:beforeAutospacing="0" w:after="0" w:afterAutospacing="0" w:line="360" w:lineRule="auto"/>
        <w:ind w:firstLine="708"/>
        <w:jc w:val="both"/>
      </w:pPr>
      <w:r w:rsidRPr="00295B96">
        <w:t xml:space="preserve">Para a construção de projetos de promoção de saúde sob esta mesma ótica, </w:t>
      </w:r>
      <w:proofErr w:type="spellStart"/>
      <w:r w:rsidRPr="00295B96">
        <w:t>Contini</w:t>
      </w:r>
      <w:proofErr w:type="spellEnd"/>
      <w:r w:rsidRPr="00295B96">
        <w:t xml:space="preserve"> (2001) propõe, em relação à Psicologia, alguns pontos que possibilitem o exercício da relação ação-reflexão e que podem fortalecer e ampliar essa difícil tarefa essencialmente coletiva e interdisciplinar: </w:t>
      </w:r>
    </w:p>
    <w:p w:rsidR="00295B96" w:rsidRPr="00295B96" w:rsidRDefault="00295B96" w:rsidP="00295B96">
      <w:pPr>
        <w:autoSpaceDE w:val="0"/>
        <w:autoSpaceDN w:val="0"/>
        <w:adjustRightInd w:val="0"/>
        <w:spacing w:line="360" w:lineRule="auto"/>
        <w:ind w:firstLine="708"/>
        <w:jc w:val="both"/>
      </w:pPr>
      <w:r w:rsidRPr="00295B96">
        <w:t xml:space="preserve">_ necessidade de projetos políticos das entidades de Psicologia que propiciem aos profissionais uma práxis </w:t>
      </w:r>
      <w:proofErr w:type="spellStart"/>
      <w:r w:rsidRPr="00295B96">
        <w:t>consequente</w:t>
      </w:r>
      <w:proofErr w:type="spellEnd"/>
      <w:r w:rsidRPr="00295B96">
        <w:t>, de transformação social (função social do psicólogo);</w:t>
      </w:r>
    </w:p>
    <w:p w:rsidR="00295B96" w:rsidRPr="00295B96" w:rsidRDefault="00295B96" w:rsidP="00295B96">
      <w:pPr>
        <w:autoSpaceDE w:val="0"/>
        <w:autoSpaceDN w:val="0"/>
        <w:adjustRightInd w:val="0"/>
        <w:spacing w:line="360" w:lineRule="auto"/>
        <w:ind w:firstLine="708"/>
        <w:jc w:val="both"/>
      </w:pPr>
      <w:r w:rsidRPr="00295B96">
        <w:t>_ compreensão de que a prática profissional, sem desconsiderar o seu aspecto técnico (</w:t>
      </w:r>
      <w:proofErr w:type="spellStart"/>
      <w:r w:rsidRPr="00295B96">
        <w:t>especifidade</w:t>
      </w:r>
      <w:proofErr w:type="spellEnd"/>
      <w:r w:rsidRPr="00295B96">
        <w:t xml:space="preserve"> da ação profissional), é sempre um ato político;</w:t>
      </w:r>
    </w:p>
    <w:p w:rsidR="00295B96" w:rsidRPr="00295B96" w:rsidRDefault="00295B96" w:rsidP="00295B96">
      <w:pPr>
        <w:autoSpaceDE w:val="0"/>
        <w:autoSpaceDN w:val="0"/>
        <w:adjustRightInd w:val="0"/>
        <w:spacing w:line="360" w:lineRule="auto"/>
        <w:ind w:firstLine="708"/>
        <w:jc w:val="both"/>
      </w:pPr>
      <w:r w:rsidRPr="00295B96">
        <w:t>_ construção de um projeto de formação de fato generalista e com pluralismo teórico, não somente no que se refere às diversas áreas da Psicologia, como também aos conhecimentos das Ciências Humanas, necessários ao enriquecimento do olhar e à instrumentalização para uma atuação interdisciplinar;</w:t>
      </w:r>
    </w:p>
    <w:p w:rsidR="00295B96" w:rsidRPr="00295B96" w:rsidRDefault="00295B96" w:rsidP="00295B96">
      <w:pPr>
        <w:autoSpaceDE w:val="0"/>
        <w:autoSpaceDN w:val="0"/>
        <w:adjustRightInd w:val="0"/>
        <w:spacing w:line="360" w:lineRule="auto"/>
        <w:ind w:firstLine="708"/>
        <w:jc w:val="both"/>
      </w:pPr>
      <w:r w:rsidRPr="00295B96">
        <w:t>_</w:t>
      </w:r>
      <w:proofErr w:type="gramStart"/>
      <w:r w:rsidRPr="00295B96">
        <w:t xml:space="preserve">  </w:t>
      </w:r>
      <w:proofErr w:type="gramEnd"/>
      <w:r w:rsidRPr="00295B96">
        <w:t xml:space="preserve">presença no novo projeto de formação de um constante investimento na qualificação do corpo docente, visando formar profissionais que promovam o avanço da Ciência Psicológica e privilegiem práticas direcionadas à promoção da saúde da população; a atuação na área da Educação deve ser vinculada à compreensão das teorias educacionais e suas múltiplas relações, considerando, em especial, sua dimensão político-ideológica; </w:t>
      </w:r>
    </w:p>
    <w:p w:rsidR="00295B96" w:rsidRPr="00295B96" w:rsidRDefault="00295B96" w:rsidP="00295B96">
      <w:pPr>
        <w:autoSpaceDE w:val="0"/>
        <w:autoSpaceDN w:val="0"/>
        <w:adjustRightInd w:val="0"/>
        <w:spacing w:line="360" w:lineRule="auto"/>
        <w:ind w:firstLine="708"/>
        <w:jc w:val="both"/>
        <w:rPr>
          <w:b/>
        </w:rPr>
      </w:pPr>
      <w:r w:rsidRPr="00295B96">
        <w:t xml:space="preserve">_ a atuação na Educação também deve, a partir do desenvolvimento de práticas interdisciplinares, </w:t>
      </w:r>
      <w:proofErr w:type="gramStart"/>
      <w:r w:rsidRPr="00295B96">
        <w:t>procurar</w:t>
      </w:r>
      <w:proofErr w:type="gramEnd"/>
      <w:r w:rsidRPr="00295B96">
        <w:t xml:space="preserve"> executar ações que promovam alterações na política do fracasso escolar, dando ênfase à política do sucesso e permanência na escola.</w:t>
      </w:r>
      <w:r w:rsidRPr="00295B96">
        <w:rPr>
          <w:b/>
        </w:rPr>
        <w:t xml:space="preserve"> </w:t>
      </w:r>
    </w:p>
    <w:p w:rsidR="00295B96" w:rsidRPr="00295B96" w:rsidRDefault="00295B96" w:rsidP="00295B96">
      <w:pPr>
        <w:autoSpaceDE w:val="0"/>
        <w:autoSpaceDN w:val="0"/>
        <w:adjustRightInd w:val="0"/>
        <w:spacing w:line="360" w:lineRule="auto"/>
        <w:ind w:firstLine="708"/>
        <w:jc w:val="both"/>
      </w:pPr>
      <w:proofErr w:type="spellStart"/>
      <w:r w:rsidRPr="00295B96">
        <w:t>Contini</w:t>
      </w:r>
      <w:proofErr w:type="spellEnd"/>
      <w:r w:rsidRPr="00295B96">
        <w:t xml:space="preserve"> (2001) conclui que a concepção sobre a inserção social do trabalho do psicólogo, especialmente focada na perspectiva educativa e de promoção da saúde na comunidade, demonstra uma crescente preocupação com as questões referentes à cidadania, Estado de Direito, exclusão social e escolar, passando a entender que não há ação neutra, pois toda ação é mediada por questões éticas e políticas. Com isso, é preciso que cada vez mais o profissional compreenda que tais determinações encontram-se inseridas no </w:t>
      </w:r>
      <w:r w:rsidRPr="00295B96">
        <w:lastRenderedPageBreak/>
        <w:t>contraditório cenário das relações sociais, em que a Educação se apresenta como um importante mediador dessas práticas. O psicólogo deve, portanto, como um profissional da saúde, engajar-se, juntamente aos profissionais da Educação, na busca pelo cumprimento do papel social da escola: o acesso ao saber.</w:t>
      </w:r>
    </w:p>
    <w:p w:rsidR="00295B96" w:rsidRPr="00295B96" w:rsidRDefault="00295B96" w:rsidP="00295B96">
      <w:pPr>
        <w:autoSpaceDE w:val="0"/>
        <w:autoSpaceDN w:val="0"/>
        <w:adjustRightInd w:val="0"/>
        <w:spacing w:line="360" w:lineRule="auto"/>
        <w:ind w:firstLine="708"/>
        <w:jc w:val="both"/>
      </w:pPr>
      <w:proofErr w:type="gramStart"/>
      <w:r w:rsidRPr="00295B96">
        <w:t>Ao que parece,</w:t>
      </w:r>
      <w:r w:rsidRPr="00295B96">
        <w:rPr>
          <w:color w:val="FF0000"/>
        </w:rPr>
        <w:t xml:space="preserve"> </w:t>
      </w:r>
      <w:r w:rsidRPr="00295B96">
        <w:t xml:space="preserve">a Psicologia Social Comunitária se revela como uma espécie de ponte articuladora entre as experiências desenvolvidas pela Psicologia Educacional e a Psicologia da Saúde no decorrer da trajetória histórica da própria Ciência Psicológica, visto que as mesmas, em seu processo evolutivo, evidenciam a importância de uma atuação profissional interdisciplinar junto à comunidade, em prol da promoção e do exercício da cidadania e da qualidade de vida em suas </w:t>
      </w:r>
      <w:proofErr w:type="spellStart"/>
      <w:r w:rsidRPr="00295B96">
        <w:t>multideterminações</w:t>
      </w:r>
      <w:proofErr w:type="spellEnd"/>
      <w:r w:rsidRPr="00295B96">
        <w:t>.</w:t>
      </w:r>
      <w:proofErr w:type="gramEnd"/>
      <w:r w:rsidRPr="00295B96">
        <w:t xml:space="preserve"> Apesar disso, é possível constatar, atualmente, o quanto a formação profissional do psicólogo, bem como a sua atuação nesta realidade, ainda é extremamente deficitária.</w:t>
      </w:r>
    </w:p>
    <w:p w:rsidR="00295B96" w:rsidRPr="00295B96" w:rsidRDefault="00A07130" w:rsidP="00295B96">
      <w:pPr>
        <w:autoSpaceDE w:val="0"/>
        <w:autoSpaceDN w:val="0"/>
        <w:adjustRightInd w:val="0"/>
        <w:spacing w:line="360" w:lineRule="auto"/>
        <w:jc w:val="both"/>
      </w:pPr>
      <w:r>
        <w:t xml:space="preserve"> </w:t>
      </w:r>
    </w:p>
    <w:p w:rsidR="00295B96" w:rsidRPr="00295B96" w:rsidRDefault="00295B96" w:rsidP="00295B96">
      <w:pPr>
        <w:autoSpaceDE w:val="0"/>
        <w:autoSpaceDN w:val="0"/>
        <w:adjustRightInd w:val="0"/>
        <w:spacing w:line="360" w:lineRule="auto"/>
        <w:ind w:firstLine="709"/>
        <w:jc w:val="both"/>
        <w:rPr>
          <w:b/>
          <w:color w:val="000000"/>
        </w:rPr>
      </w:pPr>
      <w:r w:rsidRPr="00295B96">
        <w:rPr>
          <w:b/>
          <w:color w:val="000000"/>
        </w:rPr>
        <w:t xml:space="preserve"> 4 A Promoção Da Saúde No Ambiente Escolar: Escola E </w:t>
      </w:r>
      <w:proofErr w:type="spellStart"/>
      <w:r w:rsidRPr="00295B96">
        <w:rPr>
          <w:b/>
          <w:color w:val="000000"/>
        </w:rPr>
        <w:t>Uaps</w:t>
      </w:r>
      <w:proofErr w:type="spellEnd"/>
      <w:r w:rsidRPr="00295B96">
        <w:rPr>
          <w:b/>
          <w:color w:val="000000"/>
        </w:rPr>
        <w:t>, Uma Parceria Possível?</w:t>
      </w:r>
    </w:p>
    <w:p w:rsidR="00295B96" w:rsidRPr="00295B96" w:rsidRDefault="00295B96" w:rsidP="00295B96">
      <w:pPr>
        <w:autoSpaceDE w:val="0"/>
        <w:autoSpaceDN w:val="0"/>
        <w:adjustRightInd w:val="0"/>
        <w:spacing w:line="360" w:lineRule="auto"/>
        <w:jc w:val="both"/>
        <w:rPr>
          <w:b/>
          <w:color w:val="000000"/>
        </w:rPr>
      </w:pPr>
    </w:p>
    <w:p w:rsidR="00295B96" w:rsidRPr="00295B96" w:rsidRDefault="00295B96" w:rsidP="00295B96">
      <w:pPr>
        <w:spacing w:line="360" w:lineRule="auto"/>
        <w:ind w:firstLine="720"/>
        <w:jc w:val="both"/>
      </w:pPr>
      <w:proofErr w:type="gramStart"/>
      <w:r w:rsidRPr="00295B96">
        <w:t xml:space="preserve">Conforme dito anteriormente, foi apresentado no ano de 2009 um projeto de intervenção em uma escola do município de Juiz de Fora, da região </w:t>
      </w:r>
      <w:proofErr w:type="spellStart"/>
      <w:r w:rsidRPr="00295B96">
        <w:t>adscrita</w:t>
      </w:r>
      <w:proofErr w:type="spellEnd"/>
      <w:r w:rsidRPr="00295B96">
        <w:t xml:space="preserve"> à Unidade de Atenção Primária à Saúde (UAPS) onde era realizada parte das atividades desenvolvidas pelo Programa de Residência em Psicologia Hospitalar e da Saúde do Hospital Universitário da UFJF e pelo Projeto de Extensão “</w:t>
      </w:r>
      <w:r w:rsidRPr="00295B96">
        <w:rPr>
          <w:i/>
        </w:rPr>
        <w:t>Práticas Comunitárias e Saúde Coletiva</w:t>
      </w:r>
      <w:r w:rsidRPr="00295B96">
        <w:t>”, do Departamento de Psicologia da mesma universidade.</w:t>
      </w:r>
      <w:proofErr w:type="gramEnd"/>
    </w:p>
    <w:p w:rsidR="00295B96" w:rsidRPr="00295B96" w:rsidRDefault="00295B96" w:rsidP="00295B96">
      <w:pPr>
        <w:spacing w:line="360" w:lineRule="auto"/>
        <w:ind w:firstLine="720"/>
        <w:jc w:val="both"/>
      </w:pPr>
      <w:proofErr w:type="gramStart"/>
      <w:r w:rsidRPr="00295B96">
        <w:t>No decorrer do tempo, os estagiários do Projeto de Extensão e os Residentes de Psicologia inseridos naquela unidade de saúde acolhiam a constantes queixas de pais de alunos, bem como da própria escola, no que se refere a problemas de comportamento e/ou de aprendizagem dos jovens estudantes, sendo este um ponto de permanente avaliação e intervenção, buscando-se tanto uma permanente aproximação com a instituição escolar, quanto o favorecimento de uma maior conscientização dos pais sobre a importância do papel desempenhado pela família no processo de desenvolvimento e bem-estar psicossocial dos filhos (Torres &amp; Paiva, 2010).</w:t>
      </w:r>
      <w:proofErr w:type="gramEnd"/>
    </w:p>
    <w:p w:rsidR="00295B96" w:rsidRPr="00295B96" w:rsidRDefault="00295B96" w:rsidP="00295B96">
      <w:pPr>
        <w:spacing w:line="360" w:lineRule="auto"/>
        <w:ind w:firstLine="708"/>
        <w:jc w:val="both"/>
      </w:pPr>
      <w:r w:rsidRPr="00295B96">
        <w:lastRenderedPageBreak/>
        <w:t>A demanda inicial apresentada pelos diretores da instituição escolar dizia respeito a relações de agressividade e violência entre alunos e destes com professores. O trabalho desenvolvido foi realizado com as três turmas de sétimos anos do Ensino Fundamental. Os encontros foram realizados quinzenalmente, no espaço da sala de aula e no tempo de uma hora/aula acordada, de forma a não prejudicar as atividades acadêmicas. O trabalho foi conduzido por quatro facilitadores que se dividiram em duplas pelas classes escolares – uma residente e três estagiárias de Psicologia. Além disso, contamos com a presença e participação do professor da própria escola, responsável pela disciplina disponibilizada. O grupo era constituído por aproximadamente 20 a 30 alunos, segundo a composição da classe.</w:t>
      </w:r>
    </w:p>
    <w:p w:rsidR="00295B96" w:rsidRPr="00295B96" w:rsidRDefault="00295B96" w:rsidP="00295B96">
      <w:pPr>
        <w:spacing w:line="360" w:lineRule="auto"/>
        <w:ind w:firstLine="708"/>
        <w:jc w:val="both"/>
      </w:pPr>
      <w:r w:rsidRPr="00295B96">
        <w:t xml:space="preserve">A proposta realizada teve como objetivos: promover o desenvolvimento de competências psicossociais, essenciais para o bem-estar físico, mental e social na medida em que favorecem um relacionamento interpessoal saudável e produtivo; contribuir para a redução da agressividade/violência e a promoção da paz; possibilitar o envolvimento com o tema e incentivar o </w:t>
      </w:r>
      <w:proofErr w:type="spellStart"/>
      <w:r w:rsidRPr="00295B96">
        <w:t>protagonismo</w:t>
      </w:r>
      <w:proofErr w:type="spellEnd"/>
      <w:r w:rsidRPr="00295B96">
        <w:t xml:space="preserve"> de pais, profissionais da escola/UAPS e comunidade, através da promoção de um sentimento de pertencimento, de modo a facilitar a manutenção das novas aquisições obtidas com a intervenção e a sua generalização para estes diversos ambientes e interlocutores.</w:t>
      </w:r>
    </w:p>
    <w:p w:rsidR="00295B96" w:rsidRPr="00295B96" w:rsidRDefault="00295B96" w:rsidP="00295B96">
      <w:pPr>
        <w:spacing w:line="360" w:lineRule="auto"/>
        <w:ind w:firstLine="708"/>
        <w:jc w:val="both"/>
      </w:pPr>
      <w:r w:rsidRPr="00295B96">
        <w:t xml:space="preserve">O Projeto de Extensão já vinha desenvolvendo ações com crianças e adolescentes sob essa mesma temática, entre outras, como por exemplo, o uso abusivo de drogas e sexualidade. Tais ações sempre foram pautadas em modelos de promoção da saúde como o de habilidades de vida e </w:t>
      </w:r>
      <w:proofErr w:type="spellStart"/>
      <w:r w:rsidRPr="00295B96">
        <w:t>resiliência</w:t>
      </w:r>
      <w:proofErr w:type="spellEnd"/>
      <w:r w:rsidRPr="00295B96">
        <w:t xml:space="preserve"> (Torres &amp; Paiva, 2010).</w:t>
      </w:r>
    </w:p>
    <w:p w:rsidR="00295B96" w:rsidRPr="00295B96" w:rsidRDefault="00295B96" w:rsidP="00295B96">
      <w:pPr>
        <w:spacing w:line="360" w:lineRule="auto"/>
        <w:ind w:firstLine="708"/>
        <w:jc w:val="both"/>
      </w:pPr>
      <w:proofErr w:type="gramStart"/>
      <w:r w:rsidRPr="00295B96">
        <w:t>No sentido de dar prosseguimento a essas ações e para o desenvolvimento e efetivação dessa nova proposta, salientamos o nosso desejo de que a mesma fosse abarcada por um projeto maior de parceria entre os profissionais das duas instituições (escola e UAPS) – e comunidade – de modo que o trabalho não se perdesse com a constante rotatividade de estagiários e residentes da UFJF inseridos neste trabalho.</w:t>
      </w:r>
      <w:proofErr w:type="gramEnd"/>
      <w:r w:rsidRPr="00295B96">
        <w:t xml:space="preserve"> Faz-se necessário ressaltar ainda que o processo de elaboração deste Projeto </w:t>
      </w:r>
      <w:proofErr w:type="gramStart"/>
      <w:r w:rsidRPr="00295B96">
        <w:t>ocorreu</w:t>
      </w:r>
      <w:proofErr w:type="gramEnd"/>
      <w:r w:rsidRPr="00295B96">
        <w:t xml:space="preserve"> concomitantemente às reuniões com os diretores da escola para o conhecimento e reflexão sobre a demanda e realidade vivenciada.</w:t>
      </w:r>
    </w:p>
    <w:p w:rsidR="00295B96" w:rsidRPr="00295B96" w:rsidRDefault="00295B96" w:rsidP="00295B96">
      <w:pPr>
        <w:spacing w:line="360" w:lineRule="auto"/>
        <w:jc w:val="both"/>
      </w:pPr>
      <w:r w:rsidRPr="00295B96">
        <w:lastRenderedPageBreak/>
        <w:tab/>
        <w:t xml:space="preserve">Atualmente, é notável a multiplicação de casos de violência escolar por todo o país. </w:t>
      </w:r>
      <w:proofErr w:type="spellStart"/>
      <w:r w:rsidRPr="00295B96">
        <w:t>Chrispino</w:t>
      </w:r>
      <w:proofErr w:type="spellEnd"/>
      <w:r w:rsidRPr="00295B96">
        <w:t xml:space="preserve"> e </w:t>
      </w:r>
      <w:proofErr w:type="spellStart"/>
      <w:r w:rsidRPr="00295B96">
        <w:t>Dusi</w:t>
      </w:r>
      <w:proofErr w:type="spellEnd"/>
      <w:r w:rsidRPr="00295B96">
        <w:t xml:space="preserve"> (2008) atentam para a importância de não se ter como prioridade o atendimento às conseqüências desse tipo de violência, e sim de se alcançar algumas de suas causas, de modo a promover sua redução e a construção da Cultura de Paz no contexto escolar. A Cultura da Paz é definida pela Organização das Nações Unidas (ONU) como um conjunto de valores, atitudes, tradições, comportamentos e estilos de vida baseados no respeito pleno à vida e na promoção dos direitos humanos e das liberdades fundamentais, propiciando o fomento da paz entre as pessoas, os grupos e as nações (ONU, 1999 citado por </w:t>
      </w:r>
      <w:proofErr w:type="spellStart"/>
      <w:r w:rsidRPr="00295B96">
        <w:t>Chrispino</w:t>
      </w:r>
      <w:proofErr w:type="spellEnd"/>
      <w:r w:rsidRPr="00295B96">
        <w:t xml:space="preserve"> &amp; </w:t>
      </w:r>
      <w:proofErr w:type="spellStart"/>
      <w:r w:rsidRPr="00295B96">
        <w:t>Dusi</w:t>
      </w:r>
      <w:proofErr w:type="spellEnd"/>
      <w:r w:rsidRPr="00295B96">
        <w:t>, 2008).</w:t>
      </w:r>
    </w:p>
    <w:p w:rsidR="00295B96" w:rsidRPr="00295B96" w:rsidRDefault="00295B96" w:rsidP="00295B96">
      <w:pPr>
        <w:autoSpaceDE w:val="0"/>
        <w:autoSpaceDN w:val="0"/>
        <w:adjustRightInd w:val="0"/>
        <w:spacing w:line="360" w:lineRule="auto"/>
        <w:ind w:firstLine="708"/>
        <w:jc w:val="both"/>
      </w:pPr>
      <w:proofErr w:type="gramStart"/>
      <w:r w:rsidRPr="00295B96">
        <w:t>A escola, caracterizada como um espaço potencial de transformações sociais e de constituição de conhecimentos e valores determina que toda e qualquer atividade de promoção da saúde visa à redução de vulnerabilidades, sejam estas de ordem individual, social e institucional, como por exemplo, a intervenção sobre situações de violência que coloquem em risco o crescimento e desenvolvimento pleno de crianças, adolescentes e jovens.</w:t>
      </w:r>
      <w:proofErr w:type="gramEnd"/>
      <w:r w:rsidRPr="00295B96">
        <w:t xml:space="preserve"> A partir dessa perspectiva, foi instituído pelo decreto presidencial nº 6.286, de 5 de dezembro de 2007, o </w:t>
      </w:r>
      <w:r w:rsidRPr="00295B96">
        <w:rPr>
          <w:bCs/>
        </w:rPr>
        <w:t>Programa Saúde na Escola</w:t>
      </w:r>
      <w:r w:rsidRPr="00295B96">
        <w:rPr>
          <w:b/>
          <w:bCs/>
        </w:rPr>
        <w:t xml:space="preserve"> </w:t>
      </w:r>
      <w:r w:rsidRPr="00295B96">
        <w:t xml:space="preserve">(PSE), já citado anteriormente. O PSE tem como um dos seus objetivos </w:t>
      </w:r>
      <w:proofErr w:type="gramStart"/>
      <w:r w:rsidRPr="00295B96">
        <w:t>promover</w:t>
      </w:r>
      <w:proofErr w:type="gramEnd"/>
      <w:r w:rsidRPr="00295B96">
        <w:t xml:space="preserve"> a saúde e a cultura da paz, reforçando a prevenção de agravos à saúde, bem como fortalecer a relação entre as redes públicas de saúde e de educação</w:t>
      </w:r>
      <w:r w:rsidRPr="00295B96">
        <w:rPr>
          <w:color w:val="0000FF"/>
        </w:rPr>
        <w:t xml:space="preserve"> </w:t>
      </w:r>
      <w:r w:rsidRPr="00295B96">
        <w:t>(Brasil, [200-]).</w:t>
      </w:r>
    </w:p>
    <w:p w:rsidR="00295B96" w:rsidRPr="00295B96" w:rsidRDefault="00295B96" w:rsidP="00295B96">
      <w:pPr>
        <w:spacing w:line="360" w:lineRule="auto"/>
        <w:ind w:firstLine="708"/>
        <w:jc w:val="both"/>
      </w:pPr>
      <w:r w:rsidRPr="00295B96">
        <w:t xml:space="preserve">Por se constituir como um espaço de convívio diário, a escola vem se transformando em um ambiente de reprodução de conflitos interpessoais, caracterizando-se, a partir daí, como um lugar legítimo e autorizado de educação para os direitos humanos e políticas de não-violência, de modo a protagonizar a sua função social para o exercício da cidadania (Del </w:t>
      </w:r>
      <w:proofErr w:type="spellStart"/>
      <w:r w:rsidRPr="00295B96">
        <w:t>Prette</w:t>
      </w:r>
      <w:proofErr w:type="spellEnd"/>
      <w:r w:rsidRPr="00295B96">
        <w:t xml:space="preserve"> &amp; Del </w:t>
      </w:r>
      <w:proofErr w:type="spellStart"/>
      <w:r w:rsidRPr="00295B96">
        <w:t>Prette</w:t>
      </w:r>
      <w:proofErr w:type="spellEnd"/>
      <w:r w:rsidRPr="00295B96">
        <w:t>, 2003).</w:t>
      </w:r>
    </w:p>
    <w:p w:rsidR="00295B96" w:rsidRPr="00295B96" w:rsidRDefault="00295B96" w:rsidP="00295B96">
      <w:pPr>
        <w:spacing w:line="360" w:lineRule="auto"/>
        <w:ind w:firstLine="708"/>
        <w:jc w:val="both"/>
      </w:pPr>
      <w:proofErr w:type="spellStart"/>
      <w:r w:rsidRPr="00295B96">
        <w:t>Chrispino</w:t>
      </w:r>
      <w:proofErr w:type="spellEnd"/>
      <w:r w:rsidRPr="00295B96">
        <w:t xml:space="preserve"> e </w:t>
      </w:r>
      <w:proofErr w:type="spellStart"/>
      <w:r w:rsidRPr="00295B96">
        <w:t>Dusi</w:t>
      </w:r>
      <w:proofErr w:type="spellEnd"/>
      <w:r w:rsidRPr="00295B96">
        <w:t xml:space="preserve"> (2008) ressaltam que, o jovem envolvido em um episódio violento, não deve ser penalizado antes que as alternativas de diminuição dos fatores predisponentes sejam aplicadas, sendo isto uma função do Estado, da sociedade e da família. Neste sentido, para </w:t>
      </w:r>
      <w:proofErr w:type="spellStart"/>
      <w:r w:rsidRPr="00295B96">
        <w:t>Pavarino</w:t>
      </w:r>
      <w:proofErr w:type="spellEnd"/>
      <w:r w:rsidRPr="00295B96">
        <w:t xml:space="preserve">, Del </w:t>
      </w:r>
      <w:proofErr w:type="spellStart"/>
      <w:r w:rsidRPr="00295B96">
        <w:t>Prette</w:t>
      </w:r>
      <w:proofErr w:type="spellEnd"/>
      <w:r w:rsidRPr="00295B96">
        <w:t xml:space="preserve"> e Del </w:t>
      </w:r>
      <w:proofErr w:type="spellStart"/>
      <w:r w:rsidRPr="00295B96">
        <w:t>Prette</w:t>
      </w:r>
      <w:proofErr w:type="spellEnd"/>
      <w:r w:rsidRPr="00295B96">
        <w:t xml:space="preserve"> (2005), paralelamente às estratégias de redução e controle de comportamentos anti-sociais, encontram-se as propostas de promoção do desenvolvimento </w:t>
      </w:r>
      <w:proofErr w:type="spellStart"/>
      <w:r w:rsidRPr="00295B96">
        <w:t>socioemocional</w:t>
      </w:r>
      <w:proofErr w:type="spellEnd"/>
      <w:r w:rsidRPr="00295B96">
        <w:t xml:space="preserve"> como um dos fatores protetores de problemas </w:t>
      </w:r>
      <w:r w:rsidRPr="00295B96">
        <w:lastRenderedPageBreak/>
        <w:t>relacionados à agressividade, por exemplo, as habilidades empáticas, os valores e comportamentos pró-sociais.</w:t>
      </w:r>
    </w:p>
    <w:p w:rsidR="00295B96" w:rsidRPr="00295B96" w:rsidRDefault="00295B96" w:rsidP="00295B96">
      <w:pPr>
        <w:spacing w:line="360" w:lineRule="auto"/>
        <w:ind w:firstLine="708"/>
        <w:jc w:val="both"/>
      </w:pPr>
      <w:r w:rsidRPr="00295B96">
        <w:t>Um ambiente favorável ao desenvolvimento infantil envolve, obrigatoriamente, práticas e valores de não-violência contra a criança ou pela criança. Os trabalhos preventivos sobre agressividade atendem de imediato ao segundo aspecto. Todavia, é necessário observar que, a médio e longo prazo contribuem para o primeiro, revertendo-se em condições de saúde e qualidade de vida do contexto familiar das crianças do futuro (</w:t>
      </w:r>
      <w:proofErr w:type="spellStart"/>
      <w:r w:rsidRPr="00295B96">
        <w:t>Pavarino</w:t>
      </w:r>
      <w:proofErr w:type="spellEnd"/>
      <w:r w:rsidRPr="00295B96">
        <w:t xml:space="preserve"> </w:t>
      </w:r>
      <w:proofErr w:type="spellStart"/>
      <w:proofErr w:type="gramStart"/>
      <w:r w:rsidRPr="00295B96">
        <w:t>et</w:t>
      </w:r>
      <w:proofErr w:type="spellEnd"/>
      <w:proofErr w:type="gramEnd"/>
      <w:r w:rsidRPr="00295B96">
        <w:t xml:space="preserve"> </w:t>
      </w:r>
      <w:proofErr w:type="spellStart"/>
      <w:r w:rsidRPr="00295B96">
        <w:t>al</w:t>
      </w:r>
      <w:proofErr w:type="spellEnd"/>
      <w:r w:rsidRPr="00295B96">
        <w:t>, 2005).</w:t>
      </w:r>
    </w:p>
    <w:p w:rsidR="00295B96" w:rsidRPr="00295B96" w:rsidRDefault="00295B96" w:rsidP="00295B96">
      <w:pPr>
        <w:spacing w:line="360" w:lineRule="auto"/>
        <w:ind w:firstLine="708"/>
        <w:jc w:val="both"/>
      </w:pPr>
      <w:r w:rsidRPr="00295B96">
        <w:t xml:space="preserve">A execução do trabalho ocorreu por meio do método vivencial, com temas baseados em autores como Del </w:t>
      </w:r>
      <w:proofErr w:type="spellStart"/>
      <w:r w:rsidRPr="00295B96">
        <w:t>Prette</w:t>
      </w:r>
      <w:proofErr w:type="spellEnd"/>
      <w:r w:rsidRPr="00295B96">
        <w:t xml:space="preserve"> e Del </w:t>
      </w:r>
      <w:proofErr w:type="spellStart"/>
      <w:r w:rsidRPr="00295B96">
        <w:t>Prette</w:t>
      </w:r>
      <w:proofErr w:type="spellEnd"/>
      <w:r w:rsidRPr="00295B96">
        <w:t xml:space="preserve"> (2008) e </w:t>
      </w:r>
      <w:proofErr w:type="spellStart"/>
      <w:r w:rsidRPr="00295B96">
        <w:t>Arón</w:t>
      </w:r>
      <w:proofErr w:type="spellEnd"/>
      <w:r w:rsidRPr="00295B96">
        <w:t xml:space="preserve"> e </w:t>
      </w:r>
      <w:proofErr w:type="spellStart"/>
      <w:r w:rsidRPr="00295B96">
        <w:t>Milicic</w:t>
      </w:r>
      <w:proofErr w:type="spellEnd"/>
      <w:r w:rsidRPr="00295B96">
        <w:t xml:space="preserve"> (1994), após um momento inicial de observação das turmas supracitadas. De acordo com Del </w:t>
      </w:r>
      <w:proofErr w:type="spellStart"/>
      <w:r w:rsidRPr="00295B96">
        <w:t>Prette</w:t>
      </w:r>
      <w:proofErr w:type="spellEnd"/>
      <w:r w:rsidRPr="00295B96">
        <w:t xml:space="preserve"> e Del </w:t>
      </w:r>
      <w:proofErr w:type="spellStart"/>
      <w:r w:rsidRPr="00295B96">
        <w:t>Prette</w:t>
      </w:r>
      <w:proofErr w:type="spellEnd"/>
      <w:r w:rsidRPr="00295B96">
        <w:t xml:space="preserve"> (2008):</w:t>
      </w:r>
    </w:p>
    <w:p w:rsidR="00295B96" w:rsidRPr="00295B96" w:rsidRDefault="00295B96" w:rsidP="00295B96">
      <w:pPr>
        <w:spacing w:line="360" w:lineRule="auto"/>
        <w:jc w:val="both"/>
      </w:pPr>
    </w:p>
    <w:p w:rsidR="00295B96" w:rsidRPr="00295B96" w:rsidRDefault="00295B96" w:rsidP="00295B96">
      <w:pPr>
        <w:spacing w:line="360" w:lineRule="auto"/>
        <w:ind w:left="2835"/>
        <w:jc w:val="both"/>
      </w:pPr>
      <w:r w:rsidRPr="00295B96">
        <w:t xml:space="preserve">Vivência é uma atividade de grupo, estruturada de modo análogo ou simbólico a situações cotidianas, que cria oportunidade para desempenhos específicos, permitindo que o facilitador avalie os comportamentos observados e utilize as </w:t>
      </w:r>
      <w:proofErr w:type="spellStart"/>
      <w:r w:rsidRPr="00295B96">
        <w:t>contigências</w:t>
      </w:r>
      <w:proofErr w:type="spellEnd"/>
      <w:r w:rsidRPr="00295B96">
        <w:t xml:space="preserve"> pertinentes para fortalecer e/ou ampliar o repertório de habilidades sociais dos participantes (p.101). </w:t>
      </w:r>
    </w:p>
    <w:p w:rsidR="00295B96" w:rsidRPr="00295B96" w:rsidRDefault="00295B96" w:rsidP="00295B96">
      <w:pPr>
        <w:spacing w:line="360" w:lineRule="auto"/>
        <w:jc w:val="both"/>
      </w:pPr>
    </w:p>
    <w:p w:rsidR="00295B96" w:rsidRPr="00295B96" w:rsidRDefault="00295B96" w:rsidP="00295B96">
      <w:pPr>
        <w:spacing w:line="360" w:lineRule="auto"/>
        <w:jc w:val="both"/>
      </w:pPr>
    </w:p>
    <w:p w:rsidR="00295B96" w:rsidRPr="00295B96" w:rsidRDefault="00295B96" w:rsidP="00295B96">
      <w:pPr>
        <w:spacing w:line="360" w:lineRule="auto"/>
        <w:ind w:firstLine="720"/>
        <w:jc w:val="both"/>
      </w:pPr>
      <w:r w:rsidRPr="00295B96">
        <w:t xml:space="preserve">Diante de algumas semanas de observações nos espaços da escola, verificamos a necessidade de trabalharmos algumas habilidades (para a vida), tais como: autocontrole e expressividade emocional, empatia, assertividade na resolução de problemas interpessoais e a habilidade de fazer amizades. Torna-se importante destacar que, no primeiro dia, fizemos uma apresentação da proposta de trabalho, justificando-a e ainda esclarecendo a função do psicólogo. Após este momento, ouvimos o que os alunos tinham a dizer sobre a possibilidade de realização desta atividade para que as vivências, ainda que temáticas, tivessem um caráter de proximidade com a realidade vivenciada por aqueles adolescentes. </w:t>
      </w:r>
    </w:p>
    <w:p w:rsidR="00295B96" w:rsidRPr="00295B96" w:rsidRDefault="00295B96" w:rsidP="00295B96">
      <w:pPr>
        <w:spacing w:line="360" w:lineRule="auto"/>
        <w:jc w:val="both"/>
      </w:pPr>
      <w:r w:rsidRPr="00295B96">
        <w:tab/>
        <w:t xml:space="preserve">Algumas dificuldades encontradas referem-se a pouca experiência em trabalhar com grupo de adolescentes no contexto escolar. Isso fez com que fizéssemos algumas tentativas </w:t>
      </w:r>
      <w:r w:rsidRPr="00295B96">
        <w:lastRenderedPageBreak/>
        <w:t xml:space="preserve">de motivar a participação dos alunos que, inicialmente, não surtiram o efeito desejado. Porém, após alguns encontros descobrimos um meio mais eficaz de trabalhar com os mesmos, de forma que as atividades fizessem maior sentido para eles, e conseguimos, então, alcançar alguns objetivos. Uma forma de trabalhar que obteve um resultado positivo foi </w:t>
      </w:r>
      <w:proofErr w:type="gramStart"/>
      <w:r w:rsidRPr="00295B96">
        <w:t>a</w:t>
      </w:r>
      <w:proofErr w:type="gramEnd"/>
      <w:r w:rsidRPr="00295B96">
        <w:t xml:space="preserve"> organização dos alunos em um círculo único fechado, o que agrupou a sala e despertou maior atenção. Também percebemos que técnicas que promoviam uma maior reflexão e discussão mais aberta eram mais produtivas do que a proposta de vivências mais estruturadas. </w:t>
      </w:r>
    </w:p>
    <w:p w:rsidR="00295B96" w:rsidRPr="00295B96" w:rsidRDefault="00295B96" w:rsidP="00295B96">
      <w:pPr>
        <w:pStyle w:val="Recuodecorpodetexto2"/>
      </w:pPr>
      <w:r w:rsidRPr="00295B96">
        <w:t xml:space="preserve">Outra dificuldade foi em relação à participação de certos professores nas atividades. Alguns se mostraram desmotivados com o trabalho desenvolvido por nós e com a possibilidade de reflexão dos próprios alunos. Diziam: </w:t>
      </w:r>
      <w:r w:rsidRPr="00295B96">
        <w:rPr>
          <w:i/>
        </w:rPr>
        <w:t>“Estes alunos não tem mais jeito. Nem Deus consegue dar jeito neles”, “Essa turma nunca vai pra frente”</w:t>
      </w:r>
      <w:r w:rsidRPr="00295B96">
        <w:t xml:space="preserve">, dentre outras falas que estigmatizavam os alunos e denunciavam um tom de desistência em relação a eles. Cabe ressaltar que nem </w:t>
      </w:r>
      <w:proofErr w:type="gramStart"/>
      <w:r w:rsidRPr="00295B96">
        <w:t>todos os professores agiram</w:t>
      </w:r>
      <w:proofErr w:type="gramEnd"/>
      <w:r w:rsidRPr="00295B96">
        <w:t xml:space="preserve"> dessa maneira. A maioria acolheu nosso trabalho de forma positiva e receptiva, apostando no potencial dos alunos.</w:t>
      </w:r>
    </w:p>
    <w:p w:rsidR="00295B96" w:rsidRPr="00295B96" w:rsidRDefault="00295B96" w:rsidP="00295B96">
      <w:pPr>
        <w:spacing w:line="360" w:lineRule="auto"/>
        <w:ind w:firstLine="720"/>
        <w:jc w:val="both"/>
      </w:pPr>
      <w:r w:rsidRPr="00295B96">
        <w:t xml:space="preserve">É importante retomar que, para o desenvolvimento e efetivação dessa proposta, desejávamos que a mesma fosse acolhida por um projeto maior de parceria entre a escola, a UAPS e a comunidade e, para isso, fizemos tentativas de realização de outras atividades que envolvessem </w:t>
      </w:r>
      <w:proofErr w:type="gramStart"/>
      <w:r w:rsidRPr="00295B96">
        <w:t>todo o universo escolar (alunos, funcionários e familiares) e demais profissionais da unidade de saúde</w:t>
      </w:r>
      <w:proofErr w:type="gramEnd"/>
      <w:r w:rsidRPr="00295B96">
        <w:t xml:space="preserve">, o que, no entanto, não aconteceu. Este fato pode demonstrar a resistência prática ainda existente para a realização desse tipo de proposta. Outra intenção que não se efetivou foi </w:t>
      </w:r>
      <w:proofErr w:type="gramStart"/>
      <w:r w:rsidRPr="00295B96">
        <w:t>a</w:t>
      </w:r>
      <w:proofErr w:type="gramEnd"/>
      <w:r w:rsidRPr="00295B96">
        <w:t xml:space="preserve"> realização de uma reunião com os diretores da escola ao final do projeto para a reflexão de todo o processo e avaliação dos possíveis resultados do mesmo, bem como a discussão de novas propostas. Todavia, um relatório final do trabalho foi entregue aos responsáveis. Dificuldades de caráter mais objetivo, como as paralisações das aulas ocorridas ao longo do ano, prejudicaram o planejamento, desenvolvimento e, até mesmo, o resultado do trabalho. </w:t>
      </w:r>
    </w:p>
    <w:p w:rsidR="00295B96" w:rsidRPr="00295B96" w:rsidRDefault="00295B96" w:rsidP="00295B96">
      <w:pPr>
        <w:spacing w:line="360" w:lineRule="auto"/>
        <w:jc w:val="both"/>
        <w:rPr>
          <w:i/>
        </w:rPr>
      </w:pPr>
      <w:r w:rsidRPr="00295B96">
        <w:tab/>
        <w:t xml:space="preserve">Destacamos como pontos positivos o depoimento dos próprios alunos, extraídos a partir da técnica da carta de despedida, realizada no último encontro. Esta técnica visa à avaliação do trabalho desenvolvido no grupo, além de trabalhar a separação e sentimentos despertados. Foi solicitado aos alunos que redigissem uma carta contando como foi </w:t>
      </w:r>
      <w:proofErr w:type="gramStart"/>
      <w:r w:rsidRPr="00295B96">
        <w:t>a</w:t>
      </w:r>
      <w:proofErr w:type="gramEnd"/>
      <w:r w:rsidRPr="00295B96">
        <w:t xml:space="preserve"> </w:t>
      </w:r>
      <w:r w:rsidRPr="00295B96">
        <w:lastRenderedPageBreak/>
        <w:t>experiência, que coisas mais apreciou ou não e como gostaria que tivesse sido, conforme pode ser visto nos trechos das cartas de alguns desses aluno:</w:t>
      </w:r>
      <w:r w:rsidRPr="00295B96">
        <w:rPr>
          <w:i/>
          <w:iCs/>
        </w:rPr>
        <w:t xml:space="preserve">“Quando nós começamos a falar eu comecei a pensar nas minhas atitudes, o que eu estava fazendo”; “Eu gostei bastante das aulas com a psicóloga, porque essas aulas fizeram eu aprender muitas coisas novas, como valorizar as amizades”; “Eu gostei da idéia, porque foi uma forma de conhecer melhor os nossos colegas de classe”; “Isso serviu pra gente conhecer melhor certas pessoas e também aprender a respeitar as pessoas”; “Muito obrigada por ter nos agüentado até aqui. E quando nos viu, não pensou em desistir”; “Você teve paciência conosco e suas brincadeiras estimularam os nossos sentimentos”; </w:t>
      </w:r>
      <w:r w:rsidRPr="00295B96">
        <w:rPr>
          <w:i/>
        </w:rPr>
        <w:t xml:space="preserve">“Eu acho que assim nós podemos aprender várias coisas, que assim podemos compreender que nós não resolvemos um problema de qualquer jeito, pra tudo tem uma solução”; “Aprendi muitas coisas, em poucas palavras, queria que isso continuasse”; “Bom, no começo eu pensei: para que uma psicóloga? Nós não </w:t>
      </w:r>
      <w:proofErr w:type="spellStart"/>
      <w:r w:rsidRPr="00295B96">
        <w:rPr>
          <w:i/>
        </w:rPr>
        <w:t>tamos</w:t>
      </w:r>
      <w:proofErr w:type="spellEnd"/>
      <w:r w:rsidRPr="00295B96">
        <w:rPr>
          <w:i/>
        </w:rPr>
        <w:t xml:space="preserve"> doidos. Mas depois vi que não passou de umas aulas muito boas, bem criativas”; “Sua presença durante esse semestre me deixou particularmente marcada pelo carinho atenção e, ainda mais, por tudo o que mostrou e nos fez refletir”; “Isso pode me ajudar no futuro, perdendo a vergonha de falar em público”.</w:t>
      </w:r>
    </w:p>
    <w:p w:rsidR="00295B96" w:rsidRPr="00295B96" w:rsidRDefault="00295B96" w:rsidP="00295B96">
      <w:pPr>
        <w:spacing w:line="360" w:lineRule="auto"/>
        <w:ind w:firstLine="708"/>
        <w:jc w:val="both"/>
      </w:pPr>
      <w:r w:rsidRPr="00295B96">
        <w:t>A escola em questão se mostrou muito receptiva ao nosso trabalho, dando credibilidade e apoio, talvez pela parceria já estabelecida com a UAPS na qual estávamos inseridas. Acreditamos que esse interesse e motivação deveriam ser aproveitados para trabalhos futuros, pois lá se encontra a grande parte das crianças e adolescentes do bairro, que se apresenta como uma comunidade com significativos índices de violência e criminalidade, pobreza e ausência de recursos. Sendo assim, um trabalho de promoção e educação em saúde na escola, de forma mais contínua, seria de grande valia para os alunos e, conseqüentemente, para a comunidade escolar – de forma específica – e para a comunidade de maneira geral também.</w:t>
      </w:r>
    </w:p>
    <w:p w:rsidR="00295B96" w:rsidRPr="00295B96" w:rsidRDefault="00295B96" w:rsidP="00295B96">
      <w:pPr>
        <w:spacing w:line="360" w:lineRule="auto"/>
        <w:jc w:val="both"/>
      </w:pPr>
      <w:r w:rsidRPr="00295B96">
        <w:tab/>
        <w:t xml:space="preserve">Trabalhar com os adolescentes em sala de aula foi um grande desafio, mas ao mesmo tempo muito satisfatório, pois os alunos demonstraram grande interesse pelo trabalho, buscando participar e contribuir, mesmo dentro das limitações existentes. Apesar da queixa acerca da agressividade desses alunos, percebemos que estes têm uma considerável carência de atenção e afeto, bem como grande potencial de demonstração dos mesmos, o que pôde ser claramente observado nos nossos encontros. </w:t>
      </w:r>
    </w:p>
    <w:p w:rsidR="00295B96" w:rsidRPr="00295B96" w:rsidRDefault="00295B96" w:rsidP="00A07130">
      <w:pPr>
        <w:autoSpaceDE w:val="0"/>
        <w:autoSpaceDN w:val="0"/>
        <w:adjustRightInd w:val="0"/>
        <w:spacing w:line="360" w:lineRule="auto"/>
        <w:ind w:firstLine="708"/>
        <w:jc w:val="both"/>
      </w:pPr>
      <w:r w:rsidRPr="00295B96">
        <w:lastRenderedPageBreak/>
        <w:t xml:space="preserve">Acreditamos que esse trabalho contribuiu significativamente para nossa vida profissional, possibilitando uma atuação dentro da proposta de promoção de saúde, mais condizente com o conceito ampliado de saúde e de </w:t>
      </w:r>
      <w:proofErr w:type="spellStart"/>
      <w:r w:rsidRPr="00295B96">
        <w:t>intersetorialidade</w:t>
      </w:r>
      <w:proofErr w:type="spellEnd"/>
      <w:r w:rsidRPr="00295B96">
        <w:t xml:space="preserve">, diferentemente do que vem sendo oportunizado pelos currículos de graduação em Psicologia. Ademais, apesar de suas limitações, apresentou resultados imediatos e possíveis dentro do quadro que se configurou, conforme pudemos visualizar nos relatos dos alunos. </w:t>
      </w:r>
    </w:p>
    <w:p w:rsidR="00295B96" w:rsidRPr="00295B96" w:rsidRDefault="00295B96" w:rsidP="00295B96">
      <w:pPr>
        <w:spacing w:line="360" w:lineRule="auto"/>
        <w:rPr>
          <w:b/>
        </w:rPr>
      </w:pPr>
    </w:p>
    <w:p w:rsidR="00295B96" w:rsidRPr="00295B96" w:rsidRDefault="00295B96" w:rsidP="00295B96">
      <w:pPr>
        <w:spacing w:line="360" w:lineRule="auto"/>
        <w:ind w:firstLine="720"/>
        <w:rPr>
          <w:b/>
        </w:rPr>
      </w:pPr>
      <w:r w:rsidRPr="00295B96">
        <w:rPr>
          <w:b/>
        </w:rPr>
        <w:t>5</w:t>
      </w:r>
      <w:proofErr w:type="gramStart"/>
      <w:r w:rsidRPr="00295B96">
        <w:rPr>
          <w:b/>
        </w:rPr>
        <w:t xml:space="preserve">    </w:t>
      </w:r>
      <w:proofErr w:type="gramEnd"/>
      <w:r w:rsidRPr="00295B96">
        <w:rPr>
          <w:b/>
        </w:rPr>
        <w:t>Considerações Finais</w:t>
      </w:r>
    </w:p>
    <w:p w:rsidR="00295B96" w:rsidRPr="00295B96" w:rsidRDefault="00295B96" w:rsidP="00295B96">
      <w:pPr>
        <w:autoSpaceDE w:val="0"/>
        <w:autoSpaceDN w:val="0"/>
        <w:adjustRightInd w:val="0"/>
        <w:spacing w:line="360" w:lineRule="auto"/>
        <w:jc w:val="both"/>
        <w:rPr>
          <w:color w:val="000000"/>
        </w:rPr>
      </w:pPr>
    </w:p>
    <w:p w:rsidR="00295B96" w:rsidRPr="00295B96" w:rsidRDefault="00295B96" w:rsidP="00295B96">
      <w:pPr>
        <w:spacing w:line="360" w:lineRule="auto"/>
        <w:ind w:firstLine="720"/>
        <w:jc w:val="both"/>
      </w:pPr>
      <w:r w:rsidRPr="00295B96">
        <w:t xml:space="preserve">A partir do estudo realizado, pôde-se perceber que o projeto de atuação desenvolvido em uma escola da região </w:t>
      </w:r>
      <w:proofErr w:type="spellStart"/>
      <w:r w:rsidRPr="00295B96">
        <w:t>adscrita</w:t>
      </w:r>
      <w:proofErr w:type="spellEnd"/>
      <w:r w:rsidRPr="00295B96">
        <w:t xml:space="preserve"> a uma das Unidades de Atenção Primária à Saúde onde atua o Projeto </w:t>
      </w:r>
      <w:r w:rsidRPr="00295B96">
        <w:rPr>
          <w:color w:val="000000"/>
        </w:rPr>
        <w:t>de Extensão “</w:t>
      </w:r>
      <w:r w:rsidRPr="00295B96">
        <w:rPr>
          <w:i/>
          <w:color w:val="000000"/>
        </w:rPr>
        <w:t>Práticas Comunitárias e Saúde Coletiva</w:t>
      </w:r>
      <w:r w:rsidRPr="00295B96">
        <w:rPr>
          <w:color w:val="000000"/>
        </w:rPr>
        <w:t>”, do Departamento de Psicologia da UFJF, buscou o caminho preconizado por eixos centrais do debate da saúde na escola: a proposta da Escola Promotora de Saúde, o Projeto de Saúde Escolar e os Parâmetros Curriculares Nacionais.</w:t>
      </w:r>
      <w:r w:rsidRPr="00295B96">
        <w:t xml:space="preserve"> Todavia, as discussões que giram ao redor dos termos “promoção de saúde” e “</w:t>
      </w:r>
      <w:proofErr w:type="spellStart"/>
      <w:r w:rsidRPr="00295B96">
        <w:t>intersetorialidade</w:t>
      </w:r>
      <w:proofErr w:type="spellEnd"/>
      <w:r w:rsidRPr="00295B96">
        <w:t>” apresentam-se de forma bem mais complexa, quaisquer que sejam os setores analisados.</w:t>
      </w:r>
    </w:p>
    <w:p w:rsidR="00295B96" w:rsidRPr="00295B96" w:rsidRDefault="00295B96" w:rsidP="00295B96">
      <w:pPr>
        <w:spacing w:line="360" w:lineRule="auto"/>
        <w:ind w:firstLine="720"/>
        <w:jc w:val="both"/>
      </w:pPr>
      <w:r w:rsidRPr="00295B96">
        <w:t xml:space="preserve">De acordo com Andrade (2006), o conceito de promoção de saúde vem passando ao longo dos tempos por uma tentativa de elucidação coletiva, permeando e sendo permeado pela história do próprio conceito de saúde, pela evolução do conceito de Estado e de suas relações com a sociedade e com as teorias das organizações. No Brasil, inicialmente, o conceito de promoção da saúde esteve relacionado à releitura do papel do Estado, destacando-se aí, a Constituição de 1988, assim como com o resgate da estrutura federativa do país, na qual cada ente federativo tem a sua autonomia. Acompanhou o processo de construção do SUS e, posteriormente, da descentralização da gestão da saúde. Além disso, informa as reflexões sobre a </w:t>
      </w:r>
      <w:proofErr w:type="spellStart"/>
      <w:r w:rsidRPr="00295B96">
        <w:t>intersetorialidade</w:t>
      </w:r>
      <w:proofErr w:type="spellEnd"/>
      <w:r w:rsidRPr="00295B96">
        <w:t xml:space="preserve"> e de operação em rede das políticas sociais.</w:t>
      </w:r>
    </w:p>
    <w:p w:rsidR="00295B96" w:rsidRPr="00295B96" w:rsidRDefault="00295B96" w:rsidP="00295B96">
      <w:pPr>
        <w:autoSpaceDE w:val="0"/>
        <w:autoSpaceDN w:val="0"/>
        <w:adjustRightInd w:val="0"/>
        <w:spacing w:line="360" w:lineRule="auto"/>
        <w:ind w:firstLine="708"/>
        <w:jc w:val="both"/>
        <w:rPr>
          <w:color w:val="000000"/>
        </w:rPr>
      </w:pPr>
      <w:r w:rsidRPr="00295B96">
        <w:rPr>
          <w:color w:val="000000"/>
        </w:rPr>
        <w:t xml:space="preserve">Andrade (2006) afirma a existência de um grau de complexidade embutido na operacionalização da </w:t>
      </w:r>
      <w:proofErr w:type="spellStart"/>
      <w:r w:rsidRPr="00295B96">
        <w:rPr>
          <w:color w:val="000000"/>
        </w:rPr>
        <w:t>intersetorialidade</w:t>
      </w:r>
      <w:proofErr w:type="spellEnd"/>
      <w:r w:rsidRPr="00295B96">
        <w:rPr>
          <w:color w:val="000000"/>
        </w:rPr>
        <w:t xml:space="preserve">, devido à sua aplicação implicar a superação do modelo vigente na constituição do Estado, no decorrer do século XX. De acordo com investigações realizadas pelo autor, há uma inquietação no interior do Estado sobre como trabalhar com a complexidade: sobre a </w:t>
      </w:r>
      <w:proofErr w:type="spellStart"/>
      <w:r w:rsidRPr="00295B96">
        <w:rPr>
          <w:color w:val="000000"/>
        </w:rPr>
        <w:t>intersetorialidade</w:t>
      </w:r>
      <w:proofErr w:type="spellEnd"/>
      <w:r w:rsidRPr="00295B96">
        <w:rPr>
          <w:color w:val="000000"/>
        </w:rPr>
        <w:t xml:space="preserve"> existe um consenso discursivo, </w:t>
      </w:r>
      <w:r w:rsidRPr="00295B96">
        <w:rPr>
          <w:color w:val="000000"/>
        </w:rPr>
        <w:lastRenderedPageBreak/>
        <w:t xml:space="preserve">porém um dissenso prático. Este surge da contradição existente entre a necessidade de integração de práticas e saberes requeridos pela complexidade da realidade e um </w:t>
      </w:r>
      <w:proofErr w:type="spellStart"/>
      <w:r w:rsidRPr="00295B96">
        <w:rPr>
          <w:color w:val="000000"/>
        </w:rPr>
        <w:t>setorializado</w:t>
      </w:r>
      <w:proofErr w:type="spellEnd"/>
      <w:r w:rsidRPr="00295B96">
        <w:rPr>
          <w:color w:val="000000"/>
        </w:rPr>
        <w:t xml:space="preserve"> aparato de Estado, onde estão acumulados poderes disciplinares e poderes advindos de composições político-partidárias.</w:t>
      </w:r>
    </w:p>
    <w:p w:rsidR="00295B96" w:rsidRPr="00295B96" w:rsidRDefault="00295B96" w:rsidP="00295B96">
      <w:pPr>
        <w:autoSpaceDE w:val="0"/>
        <w:autoSpaceDN w:val="0"/>
        <w:adjustRightInd w:val="0"/>
        <w:spacing w:line="360" w:lineRule="auto"/>
        <w:jc w:val="both"/>
        <w:rPr>
          <w:color w:val="000000"/>
        </w:rPr>
      </w:pPr>
      <w:r w:rsidRPr="00295B96">
        <w:rPr>
          <w:color w:val="000000"/>
        </w:rPr>
        <w:tab/>
        <w:t xml:space="preserve">Andrade (2006) aponta ainda que, sobretudo na esfera municipal, o dilema passa a ser do gestor ao operar uma política obrigatoriamente </w:t>
      </w:r>
      <w:proofErr w:type="spellStart"/>
      <w:r w:rsidRPr="00295B96">
        <w:rPr>
          <w:color w:val="000000"/>
        </w:rPr>
        <w:t>intersetorial</w:t>
      </w:r>
      <w:proofErr w:type="spellEnd"/>
      <w:r w:rsidRPr="00295B96">
        <w:rPr>
          <w:color w:val="000000"/>
        </w:rPr>
        <w:t xml:space="preserve"> explicitada num ambiente eminentemente disciplinar quanto à formação e setorial quanto ao aparato. A proposta da promoção da saúde e da </w:t>
      </w:r>
      <w:proofErr w:type="spellStart"/>
      <w:r w:rsidRPr="00295B96">
        <w:rPr>
          <w:color w:val="000000"/>
        </w:rPr>
        <w:t>intersetorialidade</w:t>
      </w:r>
      <w:proofErr w:type="spellEnd"/>
      <w:r w:rsidRPr="00295B96">
        <w:rPr>
          <w:color w:val="000000"/>
        </w:rPr>
        <w:t xml:space="preserve"> confrontam-se, então, com essa organização. O gestor se vê, dessa forma, diante da necessidade de introduzir mudanças que viabilizem tal política. Ademais, em um país federativo como o Brasil, é preciso que a construção de práticas e </w:t>
      </w:r>
      <w:proofErr w:type="gramStart"/>
      <w:r w:rsidRPr="00295B96">
        <w:rPr>
          <w:color w:val="000000"/>
        </w:rPr>
        <w:t>saberes</w:t>
      </w:r>
      <w:proofErr w:type="gramEnd"/>
      <w:r w:rsidRPr="00295B96">
        <w:rPr>
          <w:color w:val="000000"/>
        </w:rPr>
        <w:t xml:space="preserve"> </w:t>
      </w:r>
      <w:proofErr w:type="spellStart"/>
      <w:r w:rsidRPr="00295B96">
        <w:rPr>
          <w:color w:val="000000"/>
        </w:rPr>
        <w:t>intersetoriais</w:t>
      </w:r>
      <w:proofErr w:type="spellEnd"/>
      <w:r w:rsidRPr="00295B96">
        <w:rPr>
          <w:color w:val="000000"/>
        </w:rPr>
        <w:t xml:space="preserve"> seja realizada também na esfera nacional, todavia, em condições de diálogo entre as esferas estadual e municipal.</w:t>
      </w:r>
    </w:p>
    <w:p w:rsidR="00295B96" w:rsidRPr="00295B96" w:rsidRDefault="00295B96" w:rsidP="00295B96">
      <w:pPr>
        <w:autoSpaceDE w:val="0"/>
        <w:autoSpaceDN w:val="0"/>
        <w:adjustRightInd w:val="0"/>
        <w:spacing w:line="360" w:lineRule="auto"/>
        <w:jc w:val="both"/>
        <w:rPr>
          <w:color w:val="000000"/>
        </w:rPr>
      </w:pPr>
      <w:r w:rsidRPr="00295B96">
        <w:rPr>
          <w:color w:val="000000"/>
        </w:rPr>
        <w:tab/>
        <w:t xml:space="preserve">O autor esclarece que as práticas e os saberes </w:t>
      </w:r>
      <w:proofErr w:type="spellStart"/>
      <w:r w:rsidRPr="00295B96">
        <w:rPr>
          <w:color w:val="000000"/>
        </w:rPr>
        <w:t>intersetoriais</w:t>
      </w:r>
      <w:proofErr w:type="spellEnd"/>
      <w:r w:rsidRPr="00295B96">
        <w:rPr>
          <w:color w:val="000000"/>
        </w:rPr>
        <w:t xml:space="preserve"> têm o potencial de se construir como um novo espaço, baseado em problemas concretos e complexos apresentados pela realidade. E esse espaço pode (e deve) ser construído com a contribuição dos diferentes setores que ali aportam seu acúmulo histórico e organizacional, teórico e metodológico, reconhecendo, entretanto, não ser esse acúmulo setorial (</w:t>
      </w:r>
      <w:proofErr w:type="spellStart"/>
      <w:r w:rsidRPr="00295B96">
        <w:rPr>
          <w:color w:val="000000"/>
        </w:rPr>
        <w:t>multisetorial</w:t>
      </w:r>
      <w:proofErr w:type="spellEnd"/>
      <w:r w:rsidRPr="00295B96">
        <w:rPr>
          <w:color w:val="000000"/>
        </w:rPr>
        <w:t>), suficiente para uma formulação no que se relaciona às políticas públicas com capacidade de resposta à complexidade. Esse novo objeto, incluindo suas práticas, saberes e identidade, vai surgir da mediação entre os setores, cada qual contribuindo com os objetos pelos quais se firmam como sujeitos e conforme os problemas complexos manifestam-se no território (Andrade, 2006).</w:t>
      </w:r>
    </w:p>
    <w:p w:rsidR="00295B96" w:rsidRPr="00295B96" w:rsidRDefault="00295B96" w:rsidP="00295B96">
      <w:pPr>
        <w:tabs>
          <w:tab w:val="left" w:pos="2160"/>
        </w:tabs>
        <w:autoSpaceDE w:val="0"/>
        <w:autoSpaceDN w:val="0"/>
        <w:adjustRightInd w:val="0"/>
        <w:spacing w:line="360" w:lineRule="auto"/>
        <w:jc w:val="both"/>
      </w:pPr>
      <w:r w:rsidRPr="00295B96">
        <w:t xml:space="preserve">         O que se pôde apreender a partir deste estudo é que a promoção da saúde no âmbito da escola, assim como o próprio SUS, são processos em permanente construção. Nem mesmo na UAPS, que </w:t>
      </w:r>
      <w:proofErr w:type="spellStart"/>
      <w:r w:rsidRPr="00295B96">
        <w:t>idealizadamente</w:t>
      </w:r>
      <w:proofErr w:type="spellEnd"/>
      <w:r w:rsidRPr="00295B96">
        <w:t xml:space="preserve"> é o local privilegiado para a promoção da saúde, este paradigma está firmado, seja na equipe de profissionais, seja na população atendida, que dirá no universo escolar. Sabe-se que a atenção à saúde progrediu, mas ainda está focada no modelo biomédico. A transformação deve ser um ideal pensado a </w:t>
      </w:r>
      <w:proofErr w:type="gramStart"/>
      <w:r w:rsidRPr="00295B96">
        <w:t>médio e longo prazos</w:t>
      </w:r>
      <w:proofErr w:type="gramEnd"/>
      <w:r w:rsidRPr="00295B96">
        <w:t xml:space="preserve">. </w:t>
      </w:r>
    </w:p>
    <w:p w:rsidR="00295B96" w:rsidRPr="00295B96" w:rsidRDefault="00295B96" w:rsidP="00295B96">
      <w:pPr>
        <w:tabs>
          <w:tab w:val="left" w:pos="2160"/>
        </w:tabs>
        <w:autoSpaceDE w:val="0"/>
        <w:autoSpaceDN w:val="0"/>
        <w:adjustRightInd w:val="0"/>
        <w:spacing w:line="360" w:lineRule="auto"/>
        <w:jc w:val="both"/>
      </w:pPr>
      <w:r w:rsidRPr="00295B96">
        <w:t xml:space="preserve">          Mesmo o conceito de “saúde na escola” já apresenta uma limitação que nos remete à </w:t>
      </w:r>
      <w:proofErr w:type="spellStart"/>
      <w:r w:rsidRPr="00295B96">
        <w:t>setorialização</w:t>
      </w:r>
      <w:proofErr w:type="spellEnd"/>
      <w:r w:rsidRPr="00295B96">
        <w:t xml:space="preserve"> do saber e do fazer, pois, historicamente, este foi um conceito desenvolvido </w:t>
      </w:r>
      <w:r w:rsidRPr="00295B96">
        <w:lastRenderedPageBreak/>
        <w:t xml:space="preserve">no interior do setor Saúde, sem a participação, na sua origem, do setor Educação. E esta, </w:t>
      </w:r>
      <w:proofErr w:type="spellStart"/>
      <w:r w:rsidRPr="00295B96">
        <w:t>consequentemente</w:t>
      </w:r>
      <w:proofErr w:type="spellEnd"/>
      <w:r w:rsidRPr="00295B96">
        <w:t xml:space="preserve">, também se configura como uma limitação nossa, na medida em que nossas bases conceituais partiram de um saber que tem como referência quase que exclusivamente o campo da Saúde. Como, então, falar de promoção de saúde na escola, sem de fato falar em </w:t>
      </w:r>
      <w:proofErr w:type="spellStart"/>
      <w:r w:rsidRPr="00295B96">
        <w:t>intersetorialidade</w:t>
      </w:r>
      <w:proofErr w:type="spellEnd"/>
      <w:r w:rsidRPr="00295B96">
        <w:t>? Esta é uma realidade que ainda está sendo construída.</w:t>
      </w:r>
    </w:p>
    <w:p w:rsidR="00295B96" w:rsidRPr="00295B96" w:rsidRDefault="00295B96" w:rsidP="00295B96">
      <w:pPr>
        <w:autoSpaceDE w:val="0"/>
        <w:autoSpaceDN w:val="0"/>
        <w:adjustRightInd w:val="0"/>
        <w:spacing w:line="360" w:lineRule="auto"/>
        <w:jc w:val="both"/>
        <w:rPr>
          <w:color w:val="000000"/>
        </w:rPr>
      </w:pPr>
      <w:r w:rsidRPr="00295B96">
        <w:rPr>
          <w:color w:val="000000"/>
        </w:rPr>
        <w:tab/>
        <w:t xml:space="preserve">Não que essa construção conjunta seja uma tarefa fácil, mas o ideal deve estar no horizonte, para que o possível possa ser realizado. Conforme ressalta </w:t>
      </w:r>
      <w:proofErr w:type="spellStart"/>
      <w:r w:rsidRPr="00295B96">
        <w:rPr>
          <w:color w:val="000000"/>
        </w:rPr>
        <w:t>Gonze</w:t>
      </w:r>
      <w:proofErr w:type="spellEnd"/>
      <w:r w:rsidRPr="00295B96">
        <w:rPr>
          <w:color w:val="000000"/>
        </w:rPr>
        <w:t xml:space="preserve"> (2006), “devemos alertar para a importância de não deixarmos que o impossível se torne intolerável” (p. 81), pois, se ao menos no momento o ideal se mostra impossível de ser alcançado, não deve ser intolerável para nós lidarmos com os limites que se interpõem neste caminho. A convivência com eles se faz necessária para que as tentativas e a busca de alternativas não cessem.</w:t>
      </w:r>
    </w:p>
    <w:p w:rsidR="00295B96" w:rsidRPr="00295B96" w:rsidRDefault="00295B96" w:rsidP="00295B96">
      <w:pPr>
        <w:autoSpaceDE w:val="0"/>
        <w:autoSpaceDN w:val="0"/>
        <w:adjustRightInd w:val="0"/>
        <w:spacing w:line="360" w:lineRule="auto"/>
        <w:jc w:val="both"/>
        <w:rPr>
          <w:color w:val="000000"/>
        </w:rPr>
      </w:pPr>
      <w:r w:rsidRPr="00295B96">
        <w:rPr>
          <w:color w:val="000000"/>
        </w:rPr>
        <w:t xml:space="preserve"> </w:t>
      </w:r>
    </w:p>
    <w:p w:rsidR="00295B96" w:rsidRPr="00295B96" w:rsidRDefault="00295B96" w:rsidP="00295B96">
      <w:pPr>
        <w:autoSpaceDE w:val="0"/>
        <w:autoSpaceDN w:val="0"/>
        <w:adjustRightInd w:val="0"/>
        <w:spacing w:line="360" w:lineRule="auto"/>
        <w:rPr>
          <w:b/>
        </w:rPr>
      </w:pPr>
      <w:r w:rsidRPr="00295B96">
        <w:rPr>
          <w:b/>
        </w:rPr>
        <w:t>Referências</w:t>
      </w:r>
    </w:p>
    <w:p w:rsidR="00295B96" w:rsidRPr="00295B96" w:rsidRDefault="00295B96" w:rsidP="00295B96">
      <w:pPr>
        <w:autoSpaceDE w:val="0"/>
        <w:autoSpaceDN w:val="0"/>
        <w:adjustRightInd w:val="0"/>
        <w:spacing w:line="360" w:lineRule="auto"/>
        <w:jc w:val="both"/>
        <w:rPr>
          <w:b/>
          <w:color w:val="000000"/>
        </w:rPr>
      </w:pPr>
    </w:p>
    <w:p w:rsidR="00295B96" w:rsidRPr="00295B96" w:rsidRDefault="00295B96" w:rsidP="00295B96">
      <w:pPr>
        <w:autoSpaceDE w:val="0"/>
        <w:autoSpaceDN w:val="0"/>
        <w:adjustRightInd w:val="0"/>
        <w:spacing w:line="360" w:lineRule="auto"/>
        <w:jc w:val="both"/>
        <w:rPr>
          <w:color w:val="000000"/>
        </w:rPr>
      </w:pPr>
      <w:r w:rsidRPr="00295B96">
        <w:rPr>
          <w:color w:val="000000"/>
        </w:rPr>
        <w:t xml:space="preserve">Andrade, L. O. M. (2006). </w:t>
      </w:r>
      <w:r w:rsidRPr="00295B96">
        <w:rPr>
          <w:i/>
          <w:color w:val="000000"/>
        </w:rPr>
        <w:t xml:space="preserve">A Saúde e o dilema da </w:t>
      </w:r>
      <w:proofErr w:type="spellStart"/>
      <w:r w:rsidRPr="00295B96">
        <w:rPr>
          <w:i/>
          <w:color w:val="000000"/>
        </w:rPr>
        <w:t>intersetorialidade</w:t>
      </w:r>
      <w:proofErr w:type="spellEnd"/>
      <w:r w:rsidRPr="00295B96">
        <w:rPr>
          <w:color w:val="000000"/>
        </w:rPr>
        <w:t xml:space="preserve">. São Paulo: </w:t>
      </w:r>
      <w:proofErr w:type="spellStart"/>
      <w:r w:rsidRPr="00295B96">
        <w:rPr>
          <w:color w:val="000000"/>
        </w:rPr>
        <w:t>Hucitec</w:t>
      </w:r>
      <w:proofErr w:type="spellEnd"/>
      <w:r w:rsidRPr="00295B96">
        <w:rPr>
          <w:color w:val="000000"/>
        </w:rPr>
        <w:t>.</w:t>
      </w:r>
    </w:p>
    <w:p w:rsidR="00295B96" w:rsidRPr="00295B96" w:rsidRDefault="00295B96" w:rsidP="00295B96">
      <w:pPr>
        <w:autoSpaceDE w:val="0"/>
        <w:autoSpaceDN w:val="0"/>
        <w:adjustRightInd w:val="0"/>
        <w:spacing w:line="360" w:lineRule="auto"/>
        <w:jc w:val="both"/>
        <w:rPr>
          <w:b/>
          <w:color w:val="000000"/>
        </w:rPr>
      </w:pPr>
    </w:p>
    <w:p w:rsidR="00295B96" w:rsidRPr="00295B96" w:rsidRDefault="00295B96" w:rsidP="00295B96">
      <w:pPr>
        <w:spacing w:line="360" w:lineRule="auto"/>
        <w:jc w:val="both"/>
      </w:pPr>
      <w:proofErr w:type="spellStart"/>
      <w:r w:rsidRPr="00295B96">
        <w:t>Arón</w:t>
      </w:r>
      <w:proofErr w:type="spellEnd"/>
      <w:r w:rsidRPr="00295B96">
        <w:t xml:space="preserve">, A. M. &amp; </w:t>
      </w:r>
      <w:proofErr w:type="spellStart"/>
      <w:r w:rsidRPr="00295B96">
        <w:t>Milicic</w:t>
      </w:r>
      <w:proofErr w:type="spellEnd"/>
      <w:r w:rsidRPr="00295B96">
        <w:t xml:space="preserve">, N. (1994). </w:t>
      </w:r>
      <w:r w:rsidRPr="00295B96">
        <w:rPr>
          <w:i/>
        </w:rPr>
        <w:t>Viver com os Outros: programa de desenvolvimento de habilidades sociais</w:t>
      </w:r>
      <w:r w:rsidRPr="00295B96">
        <w:t xml:space="preserve">. Campinas, SP: Editorial </w:t>
      </w:r>
      <w:proofErr w:type="spellStart"/>
      <w:r w:rsidRPr="00295B96">
        <w:t>Psy</w:t>
      </w:r>
      <w:proofErr w:type="spellEnd"/>
      <w:r w:rsidRPr="00295B96">
        <w:t xml:space="preserve"> II.</w:t>
      </w:r>
    </w:p>
    <w:p w:rsidR="00295B96" w:rsidRPr="00295B96" w:rsidRDefault="00295B96" w:rsidP="00295B96">
      <w:pPr>
        <w:spacing w:line="360" w:lineRule="auto"/>
        <w:jc w:val="both"/>
        <w:rPr>
          <w:b/>
        </w:rPr>
      </w:pPr>
    </w:p>
    <w:p w:rsidR="00295B96" w:rsidRPr="00295B96" w:rsidRDefault="00295B96" w:rsidP="00295B96">
      <w:pPr>
        <w:pStyle w:val="NormalWeb"/>
        <w:spacing w:before="0" w:beforeAutospacing="0" w:after="0" w:afterAutospacing="0" w:line="360" w:lineRule="auto"/>
        <w:jc w:val="both"/>
        <w:rPr>
          <w:color w:val="231F20"/>
        </w:rPr>
      </w:pPr>
      <w:r w:rsidRPr="00295B96">
        <w:rPr>
          <w:color w:val="231F20"/>
        </w:rPr>
        <w:t xml:space="preserve">Borges, C. C. &amp; Cardoso, C. L. (mai/ago 2005). </w:t>
      </w:r>
      <w:r w:rsidRPr="00295B96">
        <w:t xml:space="preserve">A psicologia e a estratégia saúde da família: compondo saberes e fazeres. </w:t>
      </w:r>
      <w:r w:rsidRPr="00295B96">
        <w:rPr>
          <w:bCs/>
          <w:i/>
        </w:rPr>
        <w:t>Psicologia e Sociedade</w:t>
      </w:r>
      <w:r w:rsidRPr="00295B96">
        <w:rPr>
          <w:b/>
          <w:bCs/>
        </w:rPr>
        <w:t xml:space="preserve">, </w:t>
      </w:r>
      <w:r w:rsidRPr="00295B96">
        <w:t>Porto Alegre, 17(2). Recuperado em 26 out. 2009:</w:t>
      </w:r>
      <w:r w:rsidRPr="00295B96">
        <w:rPr>
          <w:color w:val="231F20"/>
        </w:rPr>
        <w:t xml:space="preserve"> www.scielo.br</w:t>
      </w:r>
    </w:p>
    <w:p w:rsidR="00295B96" w:rsidRPr="00295B96" w:rsidRDefault="00295B96" w:rsidP="00295B96">
      <w:pPr>
        <w:autoSpaceDE w:val="0"/>
        <w:autoSpaceDN w:val="0"/>
        <w:adjustRightInd w:val="0"/>
        <w:spacing w:line="360" w:lineRule="auto"/>
        <w:jc w:val="both"/>
        <w:rPr>
          <w:color w:val="FFFFFF"/>
        </w:rPr>
      </w:pPr>
    </w:p>
    <w:p w:rsidR="00295B96" w:rsidRPr="00295B96" w:rsidRDefault="00295B96" w:rsidP="00295B96">
      <w:pPr>
        <w:autoSpaceDE w:val="0"/>
        <w:autoSpaceDN w:val="0"/>
        <w:adjustRightInd w:val="0"/>
        <w:spacing w:line="360" w:lineRule="auto"/>
        <w:jc w:val="both"/>
      </w:pPr>
      <w:r w:rsidRPr="00295B96">
        <w:t xml:space="preserve">Brasil. Ministério da Saúde/ Secretaria de Gestão do Trabalho e da Educação na Saúde/ Departamento de Gestão da Educação na Saúde. (2005). </w:t>
      </w:r>
      <w:r w:rsidRPr="00295B96">
        <w:rPr>
          <w:i/>
        </w:rPr>
        <w:t>A educação que produz saúde</w:t>
      </w:r>
      <w:r w:rsidRPr="00295B96">
        <w:t xml:space="preserve">. Série F. Comunicação e Educação em Saúde. 16 p. Brasília: Ministério da Saúde. </w:t>
      </w:r>
    </w:p>
    <w:p w:rsidR="00295B96" w:rsidRPr="00295B96" w:rsidRDefault="00295B96" w:rsidP="00295B96">
      <w:pPr>
        <w:autoSpaceDE w:val="0"/>
        <w:autoSpaceDN w:val="0"/>
        <w:adjustRightInd w:val="0"/>
        <w:spacing w:line="360" w:lineRule="auto"/>
        <w:jc w:val="both"/>
        <w:rPr>
          <w:b/>
          <w:color w:val="000000"/>
        </w:rPr>
      </w:pPr>
    </w:p>
    <w:p w:rsidR="00295B96" w:rsidRPr="00295B96" w:rsidRDefault="00295B96" w:rsidP="00295B96">
      <w:pPr>
        <w:autoSpaceDE w:val="0"/>
        <w:autoSpaceDN w:val="0"/>
        <w:adjustRightInd w:val="0"/>
        <w:spacing w:line="360" w:lineRule="auto"/>
        <w:jc w:val="both"/>
        <w:rPr>
          <w:color w:val="000000"/>
        </w:rPr>
      </w:pPr>
      <w:r w:rsidRPr="00295B96">
        <w:rPr>
          <w:color w:val="000000"/>
        </w:rPr>
        <w:t xml:space="preserve">_____. Ministério da Saúde. ([1996?]). </w:t>
      </w:r>
      <w:r w:rsidRPr="00295B96">
        <w:rPr>
          <w:i/>
          <w:color w:val="000000"/>
        </w:rPr>
        <w:t>Relatório Final da 10ª Conferência Nacional de Saúde</w:t>
      </w:r>
      <w:r w:rsidRPr="00295B96">
        <w:rPr>
          <w:color w:val="000000"/>
        </w:rPr>
        <w:t xml:space="preserve">. Recuperado em 07 jun. 2009: </w:t>
      </w:r>
      <w:proofErr w:type="spellStart"/>
      <w:proofErr w:type="gramStart"/>
      <w:r w:rsidRPr="00295B96">
        <w:rPr>
          <w:color w:val="000000"/>
        </w:rPr>
        <w:t>bvsms</w:t>
      </w:r>
      <w:proofErr w:type="spellEnd"/>
      <w:r w:rsidRPr="00295B96">
        <w:rPr>
          <w:color w:val="000000"/>
        </w:rPr>
        <w:t>.</w:t>
      </w:r>
      <w:proofErr w:type="spellStart"/>
      <w:proofErr w:type="gramEnd"/>
      <w:r w:rsidRPr="00295B96">
        <w:rPr>
          <w:color w:val="000000"/>
        </w:rPr>
        <w:t>saude</w:t>
      </w:r>
      <w:proofErr w:type="spellEnd"/>
      <w:r w:rsidRPr="00295B96">
        <w:rPr>
          <w:color w:val="000000"/>
        </w:rPr>
        <w:t>.gov.br</w:t>
      </w:r>
    </w:p>
    <w:p w:rsidR="00295B96" w:rsidRPr="00295B96" w:rsidRDefault="00295B96" w:rsidP="00295B96">
      <w:pPr>
        <w:autoSpaceDE w:val="0"/>
        <w:autoSpaceDN w:val="0"/>
        <w:adjustRightInd w:val="0"/>
        <w:spacing w:line="360" w:lineRule="auto"/>
        <w:jc w:val="both"/>
        <w:rPr>
          <w:color w:val="000000"/>
        </w:rPr>
      </w:pPr>
    </w:p>
    <w:p w:rsidR="00295B96" w:rsidRDefault="00295B96" w:rsidP="00295B96">
      <w:pPr>
        <w:autoSpaceDE w:val="0"/>
        <w:autoSpaceDN w:val="0"/>
        <w:adjustRightInd w:val="0"/>
        <w:spacing w:line="360" w:lineRule="auto"/>
        <w:jc w:val="both"/>
        <w:rPr>
          <w:color w:val="000000"/>
        </w:rPr>
      </w:pPr>
      <w:r w:rsidRPr="00295B96">
        <w:t xml:space="preserve">_____. Ministério da Saúde/ Ministério da Educação ([200-]). </w:t>
      </w:r>
      <w:r w:rsidRPr="00295B96">
        <w:rPr>
          <w:bCs/>
          <w:i/>
        </w:rPr>
        <w:t>Orientações sobre o Programa Saúde na Escola para a elaboração dos Projetos Locais.</w:t>
      </w:r>
      <w:r w:rsidRPr="00295B96">
        <w:rPr>
          <w:bCs/>
        </w:rPr>
        <w:t xml:space="preserve"> Recuperado em 09 mai. 2009: </w:t>
      </w:r>
      <w:hyperlink w:history="1">
        <w:proofErr w:type="gramStart"/>
        <w:r w:rsidRPr="00295B96">
          <w:rPr>
            <w:rStyle w:val="Hyperlink"/>
            <w:color w:val="000000"/>
            <w:u w:val="none"/>
          </w:rPr>
          <w:t>dtr2004.</w:t>
        </w:r>
        <w:proofErr w:type="spellStart"/>
        <w:proofErr w:type="gramEnd"/>
        <w:r w:rsidRPr="00295B96">
          <w:rPr>
            <w:rStyle w:val="Hyperlink"/>
            <w:color w:val="000000"/>
            <w:u w:val="none"/>
          </w:rPr>
          <w:t>saude</w:t>
        </w:r>
        <w:proofErr w:type="spellEnd"/>
        <w:r w:rsidRPr="00295B96">
          <w:rPr>
            <w:rStyle w:val="Hyperlink"/>
            <w:color w:val="000000"/>
            <w:u w:val="none"/>
          </w:rPr>
          <w:t>.gov.br</w:t>
        </w:r>
      </w:hyperlink>
      <w:r>
        <w:rPr>
          <w:color w:val="000000"/>
        </w:rPr>
        <w:t xml:space="preserve"> </w:t>
      </w:r>
    </w:p>
    <w:p w:rsidR="00295B96" w:rsidRPr="00295B96" w:rsidRDefault="00295B96" w:rsidP="00295B96">
      <w:pPr>
        <w:autoSpaceDE w:val="0"/>
        <w:autoSpaceDN w:val="0"/>
        <w:adjustRightInd w:val="0"/>
        <w:spacing w:line="360" w:lineRule="auto"/>
        <w:ind w:left="567" w:hanging="567"/>
        <w:jc w:val="both"/>
      </w:pPr>
    </w:p>
    <w:p w:rsidR="00295B96" w:rsidRPr="00295B96" w:rsidRDefault="00295B96" w:rsidP="00295B96">
      <w:pPr>
        <w:autoSpaceDE w:val="0"/>
        <w:autoSpaceDN w:val="0"/>
        <w:adjustRightInd w:val="0"/>
        <w:spacing w:line="360" w:lineRule="auto"/>
        <w:jc w:val="both"/>
      </w:pPr>
      <w:proofErr w:type="spellStart"/>
      <w:r w:rsidRPr="00295B96">
        <w:t>Chrispino</w:t>
      </w:r>
      <w:proofErr w:type="spellEnd"/>
      <w:r w:rsidRPr="00295B96">
        <w:t xml:space="preserve">, A. &amp; </w:t>
      </w:r>
      <w:proofErr w:type="spellStart"/>
      <w:r w:rsidRPr="00295B96">
        <w:t>Dusi</w:t>
      </w:r>
      <w:proofErr w:type="spellEnd"/>
      <w:r w:rsidRPr="00295B96">
        <w:t xml:space="preserve">, </w:t>
      </w:r>
      <w:proofErr w:type="spellStart"/>
      <w:r w:rsidRPr="00295B96">
        <w:t>M.L.H.M.</w:t>
      </w:r>
      <w:proofErr w:type="spellEnd"/>
      <w:r w:rsidRPr="00295B96">
        <w:t xml:space="preserve"> (out./dez. 2008). Uma proposta de modelagem de política pública para a redução da violência escolar e promoção da Cultura da Paz. </w:t>
      </w:r>
      <w:r w:rsidRPr="00295B96">
        <w:rPr>
          <w:i/>
        </w:rPr>
        <w:t xml:space="preserve">Ensaio: aval. </w:t>
      </w:r>
      <w:proofErr w:type="gramStart"/>
      <w:r w:rsidRPr="00295B96">
        <w:rPr>
          <w:i/>
        </w:rPr>
        <w:t>pol.</w:t>
      </w:r>
      <w:proofErr w:type="gramEnd"/>
      <w:r w:rsidRPr="00295B96">
        <w:rPr>
          <w:i/>
        </w:rPr>
        <w:t xml:space="preserve"> </w:t>
      </w:r>
      <w:proofErr w:type="spellStart"/>
      <w:r w:rsidRPr="00295B96">
        <w:rPr>
          <w:i/>
        </w:rPr>
        <w:t>públ</w:t>
      </w:r>
      <w:proofErr w:type="spellEnd"/>
      <w:r w:rsidRPr="00295B96">
        <w:rPr>
          <w:i/>
        </w:rPr>
        <w:t>. Educ</w:t>
      </w:r>
      <w:r w:rsidRPr="00295B96">
        <w:t xml:space="preserve">., Rio de Janeiro, 16 (61). Recuperado em 11 abr. 2009: </w:t>
      </w:r>
      <w:hyperlink r:id="rId7" w:history="1">
        <w:r w:rsidRPr="00632C8D">
          <w:rPr>
            <w:rStyle w:val="Hyperlink"/>
          </w:rPr>
          <w:t>www.scielo.org.br</w:t>
        </w:r>
      </w:hyperlink>
      <w:r>
        <w:t xml:space="preserve"> </w:t>
      </w:r>
    </w:p>
    <w:p w:rsidR="00295B96" w:rsidRPr="00295B96" w:rsidRDefault="00295B96" w:rsidP="00295B96">
      <w:pPr>
        <w:autoSpaceDE w:val="0"/>
        <w:autoSpaceDN w:val="0"/>
        <w:adjustRightInd w:val="0"/>
        <w:spacing w:line="360" w:lineRule="auto"/>
        <w:jc w:val="both"/>
      </w:pPr>
    </w:p>
    <w:p w:rsidR="00295B96" w:rsidRPr="00295B96" w:rsidRDefault="00295B96" w:rsidP="00295B96">
      <w:pPr>
        <w:autoSpaceDE w:val="0"/>
        <w:autoSpaceDN w:val="0"/>
        <w:adjustRightInd w:val="0"/>
        <w:spacing w:line="360" w:lineRule="auto"/>
        <w:jc w:val="both"/>
      </w:pPr>
      <w:proofErr w:type="spellStart"/>
      <w:r w:rsidRPr="00295B96">
        <w:t>Contini</w:t>
      </w:r>
      <w:proofErr w:type="spellEnd"/>
      <w:r w:rsidRPr="00295B96">
        <w:t xml:space="preserve">, M. L. J. (2001). </w:t>
      </w:r>
      <w:r w:rsidRPr="00295B96">
        <w:rPr>
          <w:i/>
        </w:rPr>
        <w:t>O psicólogo e a promoção de saúde na educação</w:t>
      </w:r>
      <w:r w:rsidRPr="00295B96">
        <w:t>. São Paulo: Casa do Psicólogo.</w:t>
      </w:r>
    </w:p>
    <w:p w:rsidR="00295B96" w:rsidRPr="00295B96" w:rsidRDefault="00295B96" w:rsidP="00295B96">
      <w:pPr>
        <w:autoSpaceDE w:val="0"/>
        <w:autoSpaceDN w:val="0"/>
        <w:adjustRightInd w:val="0"/>
        <w:spacing w:line="360" w:lineRule="auto"/>
        <w:jc w:val="both"/>
      </w:pPr>
    </w:p>
    <w:p w:rsidR="00295B96" w:rsidRPr="00295B96" w:rsidRDefault="00295B96" w:rsidP="00295B96">
      <w:pPr>
        <w:spacing w:line="360" w:lineRule="auto"/>
        <w:jc w:val="both"/>
      </w:pPr>
      <w:proofErr w:type="gramStart"/>
      <w:r w:rsidRPr="00295B96">
        <w:rPr>
          <w:lang w:val="en-US"/>
        </w:rPr>
        <w:t xml:space="preserve">Del </w:t>
      </w:r>
      <w:proofErr w:type="spellStart"/>
      <w:r w:rsidRPr="00295B96">
        <w:rPr>
          <w:lang w:val="en-US"/>
        </w:rPr>
        <w:t>Prette</w:t>
      </w:r>
      <w:proofErr w:type="spellEnd"/>
      <w:r w:rsidRPr="00295B96">
        <w:rPr>
          <w:lang w:val="en-US"/>
        </w:rPr>
        <w:t xml:space="preserve">, A. &amp; Del </w:t>
      </w:r>
      <w:proofErr w:type="spellStart"/>
      <w:r w:rsidRPr="00295B96">
        <w:rPr>
          <w:lang w:val="en-US"/>
        </w:rPr>
        <w:t>Prette</w:t>
      </w:r>
      <w:proofErr w:type="spellEnd"/>
      <w:r w:rsidRPr="00295B96">
        <w:rPr>
          <w:lang w:val="en-US"/>
        </w:rPr>
        <w:t>, Z. A. P. (2003).</w:t>
      </w:r>
      <w:proofErr w:type="gramEnd"/>
      <w:r w:rsidRPr="00295B96">
        <w:rPr>
          <w:lang w:val="en-US"/>
        </w:rPr>
        <w:t xml:space="preserve"> </w:t>
      </w:r>
      <w:r w:rsidRPr="00295B96">
        <w:t xml:space="preserve">Aprendizagem </w:t>
      </w:r>
      <w:proofErr w:type="spellStart"/>
      <w:r w:rsidRPr="00295B96">
        <w:t>socioemocional</w:t>
      </w:r>
      <w:proofErr w:type="spellEnd"/>
      <w:r w:rsidRPr="00295B96">
        <w:t xml:space="preserve"> na infância e prevenção da violência: questões conceituais e metodologia da intervenção. In _________ (</w:t>
      </w:r>
      <w:proofErr w:type="spellStart"/>
      <w:r w:rsidRPr="00295B96">
        <w:t>Orgs</w:t>
      </w:r>
      <w:proofErr w:type="spellEnd"/>
      <w:r w:rsidRPr="00295B96">
        <w:t xml:space="preserve">.). </w:t>
      </w:r>
      <w:r w:rsidRPr="00295B96">
        <w:rPr>
          <w:i/>
        </w:rPr>
        <w:t>Habilidades Sociais, desenvolvimento e Aprendizagem</w:t>
      </w:r>
      <w:r w:rsidRPr="00295B96">
        <w:t xml:space="preserve">. Campinas, SP: Alínea.  </w:t>
      </w:r>
    </w:p>
    <w:p w:rsidR="00295B96" w:rsidRPr="00295B96" w:rsidRDefault="00295B96" w:rsidP="00295B96">
      <w:pPr>
        <w:spacing w:line="360" w:lineRule="auto"/>
        <w:jc w:val="both"/>
      </w:pPr>
    </w:p>
    <w:p w:rsidR="00295B96" w:rsidRPr="00295B96" w:rsidRDefault="00295B96" w:rsidP="00295B96">
      <w:pPr>
        <w:spacing w:line="360" w:lineRule="auto"/>
        <w:jc w:val="both"/>
      </w:pPr>
      <w:r w:rsidRPr="00295B96">
        <w:t xml:space="preserve">_______________________________________. (2008). </w:t>
      </w:r>
      <w:r w:rsidRPr="00295B96">
        <w:rPr>
          <w:i/>
        </w:rPr>
        <w:t>Psicologia das Habilidades Sociais na Infância</w:t>
      </w:r>
      <w:r w:rsidRPr="00295B96">
        <w:t>: teoria e prática. (3ª ed.). Petrópolis, RJ: Vozes.</w:t>
      </w:r>
    </w:p>
    <w:p w:rsidR="00295B96" w:rsidRPr="00295B96" w:rsidRDefault="00295B96" w:rsidP="00295B96">
      <w:pPr>
        <w:tabs>
          <w:tab w:val="left" w:pos="4050"/>
        </w:tabs>
        <w:autoSpaceDE w:val="0"/>
        <w:autoSpaceDN w:val="0"/>
        <w:adjustRightInd w:val="0"/>
        <w:spacing w:line="360" w:lineRule="auto"/>
        <w:jc w:val="both"/>
        <w:rPr>
          <w:color w:val="000000"/>
        </w:rPr>
      </w:pPr>
    </w:p>
    <w:p w:rsidR="00295B96" w:rsidRPr="00295B96" w:rsidRDefault="00295B96" w:rsidP="00295B96">
      <w:pPr>
        <w:tabs>
          <w:tab w:val="left" w:pos="4050"/>
        </w:tabs>
        <w:autoSpaceDE w:val="0"/>
        <w:autoSpaceDN w:val="0"/>
        <w:adjustRightInd w:val="0"/>
        <w:spacing w:line="360" w:lineRule="auto"/>
        <w:jc w:val="both"/>
        <w:rPr>
          <w:color w:val="000000"/>
        </w:rPr>
      </w:pPr>
      <w:proofErr w:type="spellStart"/>
      <w:r w:rsidRPr="00295B96">
        <w:rPr>
          <w:color w:val="000000"/>
        </w:rPr>
        <w:t>Gonze</w:t>
      </w:r>
      <w:proofErr w:type="spellEnd"/>
      <w:r w:rsidRPr="00295B96">
        <w:rPr>
          <w:color w:val="000000"/>
        </w:rPr>
        <w:t xml:space="preserve">, </w:t>
      </w:r>
      <w:proofErr w:type="spellStart"/>
      <w:r w:rsidRPr="00295B96">
        <w:rPr>
          <w:color w:val="000000"/>
        </w:rPr>
        <w:t>G.G.</w:t>
      </w:r>
      <w:proofErr w:type="spellEnd"/>
      <w:r w:rsidRPr="00295B96">
        <w:rPr>
          <w:color w:val="000000"/>
        </w:rPr>
        <w:t xml:space="preserve"> </w:t>
      </w:r>
      <w:r w:rsidRPr="00295B96">
        <w:rPr>
          <w:i/>
          <w:color w:val="000000"/>
        </w:rPr>
        <w:t>Estudo sobre a Integralidade à Luz da Psicanálise: em busca da qualidade na assistência à saúde</w:t>
      </w:r>
      <w:r w:rsidRPr="00295B96">
        <w:rPr>
          <w:color w:val="000000"/>
        </w:rPr>
        <w:t>. (2006). Monografia de Especialização, Universidade Federal de Juiz de Fora, Juiz de Fora.</w:t>
      </w:r>
    </w:p>
    <w:p w:rsidR="00295B96" w:rsidRPr="00295B96" w:rsidRDefault="00295B96" w:rsidP="00295B96">
      <w:pPr>
        <w:spacing w:line="360" w:lineRule="auto"/>
        <w:jc w:val="both"/>
        <w:rPr>
          <w:color w:val="FF0000"/>
        </w:rPr>
      </w:pPr>
    </w:p>
    <w:p w:rsidR="00295B96" w:rsidRPr="00295B96" w:rsidRDefault="00295B96" w:rsidP="00295B96">
      <w:pPr>
        <w:spacing w:line="360" w:lineRule="auto"/>
        <w:jc w:val="both"/>
      </w:pPr>
      <w:proofErr w:type="spellStart"/>
      <w:r w:rsidRPr="00295B96">
        <w:t>Levefre</w:t>
      </w:r>
      <w:proofErr w:type="spellEnd"/>
      <w:r w:rsidRPr="00295B96">
        <w:t xml:space="preserve">, </w:t>
      </w:r>
      <w:proofErr w:type="spellStart"/>
      <w:proofErr w:type="gramStart"/>
      <w:r w:rsidRPr="00295B96">
        <w:t>A.M.</w:t>
      </w:r>
      <w:proofErr w:type="spellEnd"/>
      <w:proofErr w:type="gramEnd"/>
      <w:r w:rsidRPr="00295B96">
        <w:t xml:space="preserve">C &amp; </w:t>
      </w:r>
      <w:proofErr w:type="spellStart"/>
      <w:r w:rsidRPr="00295B96">
        <w:t>Cornetta</w:t>
      </w:r>
      <w:proofErr w:type="spellEnd"/>
      <w:r w:rsidRPr="00295B96">
        <w:t xml:space="preserve">, </w:t>
      </w:r>
      <w:proofErr w:type="spellStart"/>
      <w:r w:rsidRPr="00295B96">
        <w:t>V.K.</w:t>
      </w:r>
      <w:proofErr w:type="spellEnd"/>
      <w:r w:rsidRPr="00295B96">
        <w:t xml:space="preserve">  (2007). Recursos Humanos para a Promoção de Saúde. In </w:t>
      </w:r>
      <w:proofErr w:type="spellStart"/>
      <w:r w:rsidRPr="00295B96">
        <w:t>A.M.C.</w:t>
      </w:r>
      <w:proofErr w:type="spellEnd"/>
      <w:r w:rsidRPr="00295B96">
        <w:t xml:space="preserve"> </w:t>
      </w:r>
      <w:proofErr w:type="spellStart"/>
      <w:r w:rsidRPr="00295B96">
        <w:t>Levefre</w:t>
      </w:r>
      <w:proofErr w:type="spellEnd"/>
      <w:r w:rsidRPr="00295B96">
        <w:t xml:space="preserve"> &amp; F. </w:t>
      </w:r>
      <w:proofErr w:type="spellStart"/>
      <w:r w:rsidRPr="00295B96">
        <w:t>Levefre</w:t>
      </w:r>
      <w:proofErr w:type="spellEnd"/>
      <w:r w:rsidRPr="00295B96">
        <w:t xml:space="preserve"> (</w:t>
      </w:r>
      <w:proofErr w:type="spellStart"/>
      <w:r w:rsidRPr="00295B96">
        <w:t>Orgs</w:t>
      </w:r>
      <w:proofErr w:type="spellEnd"/>
      <w:r w:rsidRPr="00295B96">
        <w:t xml:space="preserve">.). </w:t>
      </w:r>
      <w:r w:rsidRPr="00295B96">
        <w:rPr>
          <w:i/>
        </w:rPr>
        <w:t>Promoção de Saúde: a negação da negação</w:t>
      </w:r>
      <w:r w:rsidRPr="00295B96">
        <w:t>. [</w:t>
      </w:r>
      <w:proofErr w:type="spellStart"/>
      <w:r w:rsidRPr="00295B96">
        <w:t>S.l.</w:t>
      </w:r>
      <w:proofErr w:type="spellEnd"/>
      <w:r w:rsidRPr="00295B96">
        <w:t xml:space="preserve">]: Barba Ruiva. Recuperado em 05 dez. 2009: </w:t>
      </w:r>
      <w:hyperlink r:id="rId8" w:history="1">
        <w:proofErr w:type="spellStart"/>
        <w:proofErr w:type="gramStart"/>
        <w:r w:rsidRPr="00295B96">
          <w:rPr>
            <w:rStyle w:val="Hyperlink"/>
            <w:color w:val="auto"/>
            <w:u w:val="none"/>
          </w:rPr>
          <w:t>jiasa</w:t>
        </w:r>
        <w:proofErr w:type="spellEnd"/>
        <w:r w:rsidRPr="00295B96">
          <w:rPr>
            <w:rStyle w:val="Hyperlink"/>
            <w:color w:val="auto"/>
            <w:u w:val="none"/>
          </w:rPr>
          <w:t>.</w:t>
        </w:r>
        <w:proofErr w:type="gramEnd"/>
        <w:r w:rsidRPr="00295B96">
          <w:rPr>
            <w:rStyle w:val="Hyperlink"/>
            <w:color w:val="auto"/>
            <w:u w:val="none"/>
          </w:rPr>
          <w:t>libertar.org/</w:t>
        </w:r>
        <w:proofErr w:type="spellStart"/>
        <w:r w:rsidRPr="00295B96">
          <w:rPr>
            <w:rStyle w:val="Hyperlink"/>
            <w:color w:val="auto"/>
            <w:u w:val="none"/>
          </w:rPr>
          <w:t>jiasa_textos</w:t>
        </w:r>
        <w:proofErr w:type="spellEnd"/>
        <w:r w:rsidRPr="00295B96">
          <w:rPr>
            <w:rStyle w:val="Hyperlink"/>
            <w:color w:val="auto"/>
            <w:u w:val="none"/>
          </w:rPr>
          <w:t>/</w:t>
        </w:r>
        <w:proofErr w:type="spellStart"/>
        <w:r w:rsidRPr="00295B96">
          <w:rPr>
            <w:rStyle w:val="Hyperlink"/>
            <w:color w:val="auto"/>
            <w:u w:val="none"/>
          </w:rPr>
          <w:t>lefevre_</w:t>
        </w:r>
        <w:proofErr w:type="spellEnd"/>
        <w:r w:rsidRPr="00295B96">
          <w:rPr>
            <w:rStyle w:val="Hyperlink"/>
            <w:color w:val="auto"/>
            <w:u w:val="none"/>
          </w:rPr>
          <w:t>-_promocao_de_saude.doc</w:t>
        </w:r>
      </w:hyperlink>
    </w:p>
    <w:p w:rsidR="00295B96" w:rsidRPr="00295B96" w:rsidRDefault="00295B96" w:rsidP="00295B96">
      <w:pPr>
        <w:autoSpaceDE w:val="0"/>
        <w:autoSpaceDN w:val="0"/>
        <w:adjustRightInd w:val="0"/>
        <w:spacing w:line="360" w:lineRule="auto"/>
        <w:jc w:val="both"/>
        <w:rPr>
          <w:color w:val="000000"/>
        </w:rPr>
      </w:pPr>
    </w:p>
    <w:p w:rsidR="00295B96" w:rsidRPr="00295B96" w:rsidRDefault="00295B96" w:rsidP="00295B96">
      <w:pPr>
        <w:autoSpaceDE w:val="0"/>
        <w:autoSpaceDN w:val="0"/>
        <w:adjustRightInd w:val="0"/>
        <w:spacing w:line="360" w:lineRule="auto"/>
        <w:jc w:val="both"/>
        <w:rPr>
          <w:color w:val="000000"/>
        </w:rPr>
      </w:pPr>
      <w:r w:rsidRPr="00295B96">
        <w:rPr>
          <w:color w:val="000000"/>
          <w:lang w:val="en-US"/>
        </w:rPr>
        <w:t xml:space="preserve">Mattos, R. A. et al. </w:t>
      </w:r>
      <w:r w:rsidRPr="00295B96">
        <w:rPr>
          <w:i/>
          <w:color w:val="000000"/>
        </w:rPr>
        <w:t>(Re) Visitando as últimas Conferências Nacionais de Saúde</w:t>
      </w:r>
      <w:r w:rsidRPr="00295B96">
        <w:rPr>
          <w:color w:val="000000"/>
        </w:rPr>
        <w:t xml:space="preserve">. ([2002?]). Recuperado em 07 jun. 2009: </w:t>
      </w:r>
      <w:hyperlink r:id="rId9" w:history="1">
        <w:r w:rsidRPr="00632C8D">
          <w:rPr>
            <w:rStyle w:val="Hyperlink"/>
          </w:rPr>
          <w:t>http://www.lappis.org.br</w:t>
        </w:r>
      </w:hyperlink>
      <w:r>
        <w:rPr>
          <w:color w:val="000000"/>
        </w:rPr>
        <w:t xml:space="preserve"> </w:t>
      </w:r>
    </w:p>
    <w:p w:rsidR="00295B96" w:rsidRPr="00295B96" w:rsidRDefault="00295B96" w:rsidP="00295B96">
      <w:pPr>
        <w:autoSpaceDE w:val="0"/>
        <w:autoSpaceDN w:val="0"/>
        <w:adjustRightInd w:val="0"/>
        <w:spacing w:line="360" w:lineRule="auto"/>
        <w:jc w:val="both"/>
        <w:rPr>
          <w:color w:val="000000"/>
        </w:rPr>
      </w:pPr>
    </w:p>
    <w:p w:rsidR="00295B96" w:rsidRPr="00295B96" w:rsidRDefault="00295B96" w:rsidP="00295B96">
      <w:pPr>
        <w:autoSpaceDE w:val="0"/>
        <w:autoSpaceDN w:val="0"/>
        <w:adjustRightInd w:val="0"/>
        <w:spacing w:line="360" w:lineRule="auto"/>
        <w:jc w:val="both"/>
        <w:rPr>
          <w:color w:val="000000"/>
        </w:rPr>
      </w:pPr>
      <w:r w:rsidRPr="00295B96">
        <w:rPr>
          <w:color w:val="000000"/>
        </w:rPr>
        <w:lastRenderedPageBreak/>
        <w:t xml:space="preserve">Martínez, A. M. (1996). La </w:t>
      </w:r>
      <w:proofErr w:type="spellStart"/>
      <w:r w:rsidRPr="00295B96">
        <w:rPr>
          <w:color w:val="000000"/>
        </w:rPr>
        <w:t>escuela</w:t>
      </w:r>
      <w:proofErr w:type="spellEnd"/>
      <w:r w:rsidRPr="00295B96">
        <w:rPr>
          <w:color w:val="000000"/>
        </w:rPr>
        <w:t xml:space="preserve">: um </w:t>
      </w:r>
      <w:proofErr w:type="spellStart"/>
      <w:r w:rsidRPr="00295B96">
        <w:rPr>
          <w:color w:val="000000"/>
        </w:rPr>
        <w:t>espacio</w:t>
      </w:r>
      <w:proofErr w:type="spellEnd"/>
      <w:r w:rsidRPr="00295B96">
        <w:rPr>
          <w:color w:val="000000"/>
        </w:rPr>
        <w:t xml:space="preserve"> de </w:t>
      </w:r>
      <w:proofErr w:type="spellStart"/>
      <w:r w:rsidRPr="00295B96">
        <w:rPr>
          <w:color w:val="000000"/>
        </w:rPr>
        <w:t>promocion</w:t>
      </w:r>
      <w:proofErr w:type="spellEnd"/>
      <w:r w:rsidRPr="00295B96">
        <w:rPr>
          <w:color w:val="000000"/>
        </w:rPr>
        <w:t xml:space="preserve"> de </w:t>
      </w:r>
      <w:proofErr w:type="spellStart"/>
      <w:r w:rsidRPr="00295B96">
        <w:rPr>
          <w:color w:val="000000"/>
        </w:rPr>
        <w:t>salud</w:t>
      </w:r>
      <w:proofErr w:type="spellEnd"/>
      <w:r w:rsidRPr="00295B96">
        <w:rPr>
          <w:color w:val="000000"/>
        </w:rPr>
        <w:t xml:space="preserve">. </w:t>
      </w:r>
      <w:r w:rsidRPr="00295B96">
        <w:rPr>
          <w:i/>
        </w:rPr>
        <w:t>Psicologia Escolar e Educacional</w:t>
      </w:r>
      <w:r w:rsidRPr="00295B96">
        <w:rPr>
          <w:color w:val="000000"/>
        </w:rPr>
        <w:t>, 1(1), 19-24.</w:t>
      </w:r>
    </w:p>
    <w:p w:rsidR="00295B96" w:rsidRPr="00295B96" w:rsidRDefault="00295B96" w:rsidP="00295B96">
      <w:pPr>
        <w:autoSpaceDE w:val="0"/>
        <w:autoSpaceDN w:val="0"/>
        <w:adjustRightInd w:val="0"/>
        <w:spacing w:line="360" w:lineRule="auto"/>
        <w:jc w:val="both"/>
        <w:rPr>
          <w:color w:val="000000"/>
        </w:rPr>
      </w:pPr>
    </w:p>
    <w:p w:rsidR="00295B96" w:rsidRPr="00295B96" w:rsidRDefault="00295B96" w:rsidP="00295B96">
      <w:pPr>
        <w:autoSpaceDE w:val="0"/>
        <w:autoSpaceDN w:val="0"/>
        <w:adjustRightInd w:val="0"/>
        <w:spacing w:line="360" w:lineRule="auto"/>
        <w:jc w:val="both"/>
        <w:rPr>
          <w:color w:val="000000"/>
        </w:rPr>
      </w:pPr>
      <w:r w:rsidRPr="00295B96">
        <w:rPr>
          <w:color w:val="000000"/>
        </w:rPr>
        <w:t xml:space="preserve">Mendes, E. V. (1996). </w:t>
      </w:r>
      <w:r w:rsidRPr="00295B96">
        <w:rPr>
          <w:i/>
          <w:color w:val="000000"/>
        </w:rPr>
        <w:t>Uma agenda para a saúde</w:t>
      </w:r>
      <w:r w:rsidRPr="00295B96">
        <w:rPr>
          <w:color w:val="000000"/>
        </w:rPr>
        <w:t xml:space="preserve">. São Paulo: </w:t>
      </w:r>
      <w:proofErr w:type="spellStart"/>
      <w:r w:rsidRPr="00295B96">
        <w:rPr>
          <w:color w:val="000000"/>
        </w:rPr>
        <w:t>Hucitec</w:t>
      </w:r>
      <w:proofErr w:type="spellEnd"/>
      <w:r w:rsidRPr="00295B96">
        <w:rPr>
          <w:color w:val="000000"/>
        </w:rPr>
        <w:t>.</w:t>
      </w:r>
    </w:p>
    <w:p w:rsidR="00295B96" w:rsidRPr="00295B96" w:rsidRDefault="00295B96" w:rsidP="00295B96">
      <w:pPr>
        <w:autoSpaceDE w:val="0"/>
        <w:autoSpaceDN w:val="0"/>
        <w:adjustRightInd w:val="0"/>
        <w:spacing w:line="360" w:lineRule="auto"/>
        <w:jc w:val="both"/>
        <w:rPr>
          <w:color w:val="000000"/>
        </w:rPr>
      </w:pPr>
    </w:p>
    <w:p w:rsidR="00295B96" w:rsidRPr="00295B96" w:rsidRDefault="00295B96" w:rsidP="00295B96">
      <w:pPr>
        <w:autoSpaceDE w:val="0"/>
        <w:autoSpaceDN w:val="0"/>
        <w:adjustRightInd w:val="0"/>
        <w:spacing w:line="360" w:lineRule="auto"/>
        <w:jc w:val="both"/>
        <w:rPr>
          <w:color w:val="000000"/>
        </w:rPr>
      </w:pPr>
      <w:r w:rsidRPr="00295B96">
        <w:rPr>
          <w:color w:val="000000"/>
        </w:rPr>
        <w:t xml:space="preserve">Papoula, S. R. (2006). </w:t>
      </w:r>
      <w:r w:rsidRPr="00295B96">
        <w:rPr>
          <w:i/>
          <w:color w:val="000000"/>
        </w:rPr>
        <w:t xml:space="preserve">O processo de trabalho </w:t>
      </w:r>
      <w:proofErr w:type="spellStart"/>
      <w:r w:rsidRPr="00295B96">
        <w:rPr>
          <w:i/>
          <w:color w:val="000000"/>
        </w:rPr>
        <w:t>intersetorial</w:t>
      </w:r>
      <w:proofErr w:type="spellEnd"/>
      <w:r w:rsidRPr="00295B96">
        <w:rPr>
          <w:i/>
          <w:color w:val="000000"/>
        </w:rPr>
        <w:t xml:space="preserve"> das Equipes de saúde da Família no município de Petrópolis-RJ: fatores restritivos e facilitadores</w:t>
      </w:r>
      <w:r w:rsidRPr="00295B96">
        <w:rPr>
          <w:color w:val="000000"/>
        </w:rPr>
        <w:t xml:space="preserve">. Dissertação de Mestrado, Escola Nacional de Saúde Pública Sérgio </w:t>
      </w:r>
      <w:proofErr w:type="spellStart"/>
      <w:r w:rsidRPr="00295B96">
        <w:rPr>
          <w:color w:val="000000"/>
        </w:rPr>
        <w:t>Arouca</w:t>
      </w:r>
      <w:proofErr w:type="spellEnd"/>
      <w:r w:rsidRPr="00295B96">
        <w:rPr>
          <w:color w:val="000000"/>
        </w:rPr>
        <w:t xml:space="preserve">, Fundação Oswaldo Cruz, Rio de Janeiro.  </w:t>
      </w:r>
    </w:p>
    <w:p w:rsidR="00295B96" w:rsidRPr="00295B96" w:rsidRDefault="00295B96" w:rsidP="00295B96">
      <w:pPr>
        <w:tabs>
          <w:tab w:val="left" w:pos="4050"/>
        </w:tabs>
        <w:autoSpaceDE w:val="0"/>
        <w:autoSpaceDN w:val="0"/>
        <w:adjustRightInd w:val="0"/>
        <w:spacing w:line="360" w:lineRule="auto"/>
        <w:jc w:val="both"/>
        <w:rPr>
          <w:color w:val="000000"/>
        </w:rPr>
      </w:pPr>
      <w:r w:rsidRPr="00295B96">
        <w:rPr>
          <w:color w:val="000000"/>
        </w:rPr>
        <w:tab/>
      </w:r>
    </w:p>
    <w:p w:rsidR="00295B96" w:rsidRPr="00295B96" w:rsidRDefault="00295B96" w:rsidP="00295B96">
      <w:pPr>
        <w:spacing w:line="360" w:lineRule="auto"/>
        <w:jc w:val="both"/>
      </w:pPr>
      <w:proofErr w:type="spellStart"/>
      <w:r w:rsidRPr="00295B96">
        <w:t>Pavarino</w:t>
      </w:r>
      <w:proofErr w:type="spellEnd"/>
      <w:r w:rsidRPr="00295B96">
        <w:t xml:space="preserve">, M. G., Del </w:t>
      </w:r>
      <w:proofErr w:type="spellStart"/>
      <w:r w:rsidRPr="00295B96">
        <w:t>Prette</w:t>
      </w:r>
      <w:proofErr w:type="spellEnd"/>
      <w:r w:rsidRPr="00295B96">
        <w:t xml:space="preserve">, A. &amp; Del </w:t>
      </w:r>
      <w:proofErr w:type="spellStart"/>
      <w:r w:rsidRPr="00295B96">
        <w:t>Prette</w:t>
      </w:r>
      <w:proofErr w:type="spellEnd"/>
      <w:r w:rsidRPr="00295B96">
        <w:t xml:space="preserve">, Z. A. P. (maio/ago 2005). O desenvolvimento da empatia como prevenção da agressividade na infância. </w:t>
      </w:r>
      <w:r w:rsidRPr="00295B96">
        <w:rPr>
          <w:i/>
        </w:rPr>
        <w:t>PSICO</w:t>
      </w:r>
      <w:r w:rsidRPr="00295B96">
        <w:t>, Porto Alegre, PUCRS, 36 (2). Recuperado em: 11 abr. 2009: www.scielo.org.br</w:t>
      </w:r>
    </w:p>
    <w:p w:rsidR="00295B96" w:rsidRPr="00295B96" w:rsidRDefault="00295B96" w:rsidP="00295B96">
      <w:pPr>
        <w:spacing w:line="360" w:lineRule="auto"/>
        <w:jc w:val="both"/>
      </w:pPr>
    </w:p>
    <w:p w:rsidR="00295B96" w:rsidRPr="00295B96" w:rsidRDefault="00295B96" w:rsidP="00295B96">
      <w:pPr>
        <w:autoSpaceDE w:val="0"/>
        <w:autoSpaceDN w:val="0"/>
        <w:adjustRightInd w:val="0"/>
        <w:spacing w:line="360" w:lineRule="auto"/>
        <w:jc w:val="both"/>
      </w:pPr>
      <w:r w:rsidRPr="00295B96">
        <w:t xml:space="preserve">Rey, G. (1997). Psicologia e saúde: desafios atuais. </w:t>
      </w:r>
      <w:r w:rsidRPr="00295B96">
        <w:rPr>
          <w:i/>
          <w:iCs/>
        </w:rPr>
        <w:t>Psicologia, Reflexão e Crítica</w:t>
      </w:r>
      <w:r w:rsidRPr="00295B96">
        <w:t>, 10 (2), 275-288.</w:t>
      </w:r>
    </w:p>
    <w:p w:rsidR="00295B96" w:rsidRPr="00295B96" w:rsidRDefault="00295B96" w:rsidP="00295B96">
      <w:pPr>
        <w:autoSpaceDE w:val="0"/>
        <w:autoSpaceDN w:val="0"/>
        <w:adjustRightInd w:val="0"/>
        <w:spacing w:line="360" w:lineRule="auto"/>
        <w:jc w:val="both"/>
        <w:rPr>
          <w:color w:val="000000"/>
        </w:rPr>
      </w:pPr>
    </w:p>
    <w:p w:rsidR="00295B96" w:rsidRPr="00295B96" w:rsidRDefault="00295B96" w:rsidP="00295B96">
      <w:pPr>
        <w:pStyle w:val="Corpodetexto"/>
        <w:spacing w:after="0" w:line="360" w:lineRule="auto"/>
        <w:jc w:val="both"/>
      </w:pPr>
      <w:r w:rsidRPr="00295B96">
        <w:t xml:space="preserve">Romano, B. W. (2005). </w:t>
      </w:r>
      <w:r w:rsidRPr="00295B96">
        <w:rPr>
          <w:i/>
        </w:rPr>
        <w:t>Princípios para a Prática da Psicologia Clínica em Hospitais</w:t>
      </w:r>
      <w:r w:rsidRPr="00295B96">
        <w:t>. São Paulo: Casa do Psicólogo.</w:t>
      </w:r>
    </w:p>
    <w:p w:rsidR="00295B96" w:rsidRPr="00295B96" w:rsidRDefault="00295B96" w:rsidP="00295B96">
      <w:pPr>
        <w:pStyle w:val="Recuodecorpodetexto"/>
        <w:spacing w:before="0" w:line="360" w:lineRule="auto"/>
        <w:ind w:left="0"/>
        <w:rPr>
          <w:rFonts w:ascii="Times New Roman" w:hAnsi="Times New Roman"/>
          <w:sz w:val="24"/>
          <w:szCs w:val="24"/>
        </w:rPr>
      </w:pPr>
    </w:p>
    <w:p w:rsidR="00295B96" w:rsidRPr="00295B96" w:rsidRDefault="00295B96" w:rsidP="00295B96">
      <w:pPr>
        <w:spacing w:line="360" w:lineRule="auto"/>
        <w:jc w:val="both"/>
      </w:pPr>
      <w:r w:rsidRPr="00295B96">
        <w:t xml:space="preserve">Silveira, </w:t>
      </w:r>
      <w:proofErr w:type="spellStart"/>
      <w:r w:rsidRPr="00295B96">
        <w:t>G.T.</w:t>
      </w:r>
      <w:proofErr w:type="spellEnd"/>
      <w:r w:rsidRPr="00295B96">
        <w:t xml:space="preserve"> &amp; Pereira, </w:t>
      </w:r>
      <w:proofErr w:type="spellStart"/>
      <w:r w:rsidRPr="00295B96">
        <w:t>I.M.T.B.</w:t>
      </w:r>
      <w:proofErr w:type="spellEnd"/>
      <w:r w:rsidRPr="00295B96">
        <w:t xml:space="preserve"> (2007). Escolas Promotoras de Saúde ou Escolas Promotoras de Aprendizagem/Educação? In </w:t>
      </w:r>
      <w:proofErr w:type="spellStart"/>
      <w:r w:rsidRPr="00295B96">
        <w:t>A.M.C.</w:t>
      </w:r>
      <w:proofErr w:type="spellEnd"/>
      <w:r w:rsidRPr="00295B96">
        <w:t xml:space="preserve"> </w:t>
      </w:r>
      <w:proofErr w:type="spellStart"/>
      <w:r w:rsidRPr="00295B96">
        <w:t>Levefre</w:t>
      </w:r>
      <w:proofErr w:type="spellEnd"/>
      <w:r w:rsidRPr="00295B96">
        <w:t xml:space="preserve"> &amp; F. </w:t>
      </w:r>
      <w:proofErr w:type="spellStart"/>
      <w:r w:rsidRPr="00295B96">
        <w:t>Levefre</w:t>
      </w:r>
      <w:proofErr w:type="spellEnd"/>
      <w:r w:rsidRPr="00295B96">
        <w:t xml:space="preserve"> (</w:t>
      </w:r>
      <w:proofErr w:type="spellStart"/>
      <w:r w:rsidRPr="00295B96">
        <w:t>Orgs</w:t>
      </w:r>
      <w:proofErr w:type="spellEnd"/>
      <w:r w:rsidRPr="00295B96">
        <w:t xml:space="preserve">.). </w:t>
      </w:r>
      <w:r w:rsidRPr="00295B96">
        <w:rPr>
          <w:i/>
        </w:rPr>
        <w:t>Promoção de Saúde: a negação da negação.</w:t>
      </w:r>
      <w:r w:rsidRPr="00295B96">
        <w:t xml:space="preserve"> [</w:t>
      </w:r>
      <w:proofErr w:type="spellStart"/>
      <w:r w:rsidRPr="00295B96">
        <w:t>S.l.</w:t>
      </w:r>
      <w:proofErr w:type="spellEnd"/>
      <w:r w:rsidRPr="00295B96">
        <w:t xml:space="preserve">]: Barba Ruiva. Recuperado em 05 dez. </w:t>
      </w:r>
      <w:proofErr w:type="gramStart"/>
      <w:r w:rsidRPr="00295B96">
        <w:t>2009:</w:t>
      </w:r>
      <w:proofErr w:type="gramEnd"/>
      <w:r w:rsidRPr="00295B96">
        <w:fldChar w:fldCharType="begin"/>
      </w:r>
      <w:r w:rsidRPr="00295B96">
        <w:instrText xml:space="preserve"> HYPERLINK "http://jiasa.libertar.org/jiasa_textos/lefevre_-_promocao_de_saude.doc" </w:instrText>
      </w:r>
      <w:r w:rsidRPr="00295B96">
        <w:fldChar w:fldCharType="separate"/>
      </w:r>
      <w:r>
        <w:rPr>
          <w:rStyle w:val="Hyperlink"/>
          <w:color w:val="auto"/>
          <w:u w:val="none"/>
        </w:rPr>
        <w:t xml:space="preserve"> </w:t>
      </w:r>
      <w:proofErr w:type="spellStart"/>
      <w:r w:rsidRPr="00295B96">
        <w:rPr>
          <w:rStyle w:val="Hyperlink"/>
          <w:color w:val="auto"/>
          <w:u w:val="none"/>
        </w:rPr>
        <w:t>jiasa</w:t>
      </w:r>
      <w:proofErr w:type="spellEnd"/>
      <w:r w:rsidRPr="00295B96">
        <w:rPr>
          <w:rStyle w:val="Hyperlink"/>
          <w:color w:val="auto"/>
          <w:u w:val="none"/>
        </w:rPr>
        <w:t>.l</w:t>
      </w:r>
      <w:r>
        <w:rPr>
          <w:rStyle w:val="Hyperlink"/>
          <w:color w:val="auto"/>
          <w:u w:val="none"/>
        </w:rPr>
        <w:t>ibertar.org/</w:t>
      </w:r>
      <w:proofErr w:type="spellStart"/>
      <w:r>
        <w:rPr>
          <w:rStyle w:val="Hyperlink"/>
          <w:color w:val="auto"/>
          <w:u w:val="none"/>
        </w:rPr>
        <w:t>jiasa_textos</w:t>
      </w:r>
      <w:proofErr w:type="spellEnd"/>
      <w:r>
        <w:rPr>
          <w:rStyle w:val="Hyperlink"/>
          <w:color w:val="auto"/>
          <w:u w:val="none"/>
        </w:rPr>
        <w:t>/</w:t>
      </w:r>
      <w:proofErr w:type="spellStart"/>
      <w:r>
        <w:rPr>
          <w:rStyle w:val="Hyperlink"/>
          <w:color w:val="auto"/>
          <w:u w:val="none"/>
        </w:rPr>
        <w:t>lefevre</w:t>
      </w:r>
      <w:r w:rsidRPr="00295B96">
        <w:rPr>
          <w:rStyle w:val="Hyperlink"/>
          <w:color w:val="auto"/>
          <w:u w:val="none"/>
        </w:rPr>
        <w:t>_</w:t>
      </w:r>
      <w:proofErr w:type="spellEnd"/>
      <w:r w:rsidRPr="00295B96">
        <w:rPr>
          <w:rStyle w:val="Hyperlink"/>
          <w:color w:val="auto"/>
          <w:u w:val="none"/>
        </w:rPr>
        <w:t>-_promocao_de_saude.doc</w:t>
      </w:r>
      <w:r w:rsidRPr="00295B96">
        <w:fldChar w:fldCharType="end"/>
      </w:r>
      <w:r>
        <w:t xml:space="preserve">  </w:t>
      </w:r>
    </w:p>
    <w:p w:rsidR="00295B96" w:rsidRPr="00295B96" w:rsidRDefault="00295B96" w:rsidP="00295B96">
      <w:pPr>
        <w:pStyle w:val="Recuodecorpodetexto"/>
        <w:spacing w:before="0" w:line="360" w:lineRule="auto"/>
        <w:ind w:left="0"/>
        <w:rPr>
          <w:rFonts w:ascii="Times New Roman" w:hAnsi="Times New Roman"/>
          <w:sz w:val="24"/>
          <w:szCs w:val="24"/>
        </w:rPr>
      </w:pPr>
    </w:p>
    <w:p w:rsidR="00295B96" w:rsidRPr="00295B96" w:rsidRDefault="00295B96" w:rsidP="00295B96">
      <w:pPr>
        <w:spacing w:line="360" w:lineRule="auto"/>
        <w:jc w:val="both"/>
      </w:pPr>
      <w:proofErr w:type="spellStart"/>
      <w:r w:rsidRPr="00295B96">
        <w:t>Spink</w:t>
      </w:r>
      <w:proofErr w:type="spellEnd"/>
      <w:r w:rsidRPr="00295B96">
        <w:t xml:space="preserve">, M. J. P. (2003). </w:t>
      </w:r>
      <w:r w:rsidRPr="00295B96">
        <w:rPr>
          <w:i/>
        </w:rPr>
        <w:t>Psicologia Social e Saúde: práticas, saberes e sentidos</w:t>
      </w:r>
      <w:r w:rsidRPr="00295B96">
        <w:t>. Petrópolis, RJ: Vozes.</w:t>
      </w:r>
    </w:p>
    <w:p w:rsidR="00295B96" w:rsidRPr="00295B96" w:rsidRDefault="00295B96" w:rsidP="00295B96">
      <w:pPr>
        <w:spacing w:line="360" w:lineRule="auto"/>
        <w:jc w:val="both"/>
      </w:pPr>
    </w:p>
    <w:p w:rsidR="00295B96" w:rsidRPr="00295B96" w:rsidRDefault="00295B96" w:rsidP="00295B96">
      <w:pPr>
        <w:autoSpaceDE w:val="0"/>
        <w:autoSpaceDN w:val="0"/>
        <w:adjustRightInd w:val="0"/>
        <w:spacing w:line="360" w:lineRule="auto"/>
        <w:jc w:val="both"/>
      </w:pPr>
      <w:r w:rsidRPr="00295B96">
        <w:t xml:space="preserve">Torres, </w:t>
      </w:r>
      <w:proofErr w:type="spellStart"/>
      <w:r w:rsidRPr="00295B96">
        <w:t>R.C.</w:t>
      </w:r>
      <w:proofErr w:type="spellEnd"/>
      <w:r w:rsidRPr="00295B96">
        <w:t xml:space="preserve"> &amp; Paiva, </w:t>
      </w:r>
      <w:proofErr w:type="spellStart"/>
      <w:r w:rsidRPr="00295B96">
        <w:t>F.S.</w:t>
      </w:r>
      <w:proofErr w:type="spellEnd"/>
      <w:r w:rsidRPr="00295B96">
        <w:t xml:space="preserve"> (2010). Psicologia e saúde coletiva: reflexões sobre a práxis profissional na atenção primária à saúde. In </w:t>
      </w:r>
      <w:proofErr w:type="spellStart"/>
      <w:r w:rsidRPr="00295B96">
        <w:t>M.S.T.</w:t>
      </w:r>
      <w:proofErr w:type="spellEnd"/>
      <w:r w:rsidRPr="00295B96">
        <w:t xml:space="preserve"> </w:t>
      </w:r>
      <w:proofErr w:type="spellStart"/>
      <w:r w:rsidRPr="00295B96">
        <w:t>Filgueiras</w:t>
      </w:r>
      <w:proofErr w:type="spellEnd"/>
      <w:r w:rsidRPr="00295B96">
        <w:t xml:space="preserve">, M. S. T., </w:t>
      </w:r>
      <w:proofErr w:type="spellStart"/>
      <w:r w:rsidRPr="00295B96">
        <w:t>F.D.</w:t>
      </w:r>
      <w:proofErr w:type="spellEnd"/>
      <w:r w:rsidRPr="00295B96">
        <w:t xml:space="preserve"> Rodrigues, F. </w:t>
      </w:r>
      <w:proofErr w:type="gramStart"/>
      <w:r w:rsidRPr="00295B96">
        <w:lastRenderedPageBreak/>
        <w:t>D.</w:t>
      </w:r>
      <w:proofErr w:type="gramEnd"/>
      <w:r w:rsidRPr="00295B96">
        <w:t xml:space="preserve"> &amp; </w:t>
      </w:r>
      <w:proofErr w:type="spellStart"/>
      <w:r w:rsidRPr="00295B96">
        <w:t>T.M.S.</w:t>
      </w:r>
      <w:proofErr w:type="spellEnd"/>
      <w:r w:rsidRPr="00295B96">
        <w:t xml:space="preserve"> Benfica (</w:t>
      </w:r>
      <w:proofErr w:type="spellStart"/>
      <w:r w:rsidRPr="00295B96">
        <w:t>Orgs</w:t>
      </w:r>
      <w:proofErr w:type="spellEnd"/>
      <w:r w:rsidRPr="00295B96">
        <w:t xml:space="preserve">.). </w:t>
      </w:r>
      <w:r w:rsidRPr="00295B96">
        <w:rPr>
          <w:i/>
        </w:rPr>
        <w:t>Psicologia Hospitalar e da Saúde: consolidando práticas e saberes na Residência</w:t>
      </w:r>
      <w:r w:rsidRPr="00295B96">
        <w:t>. Petrópolis, RJ: Vozes, 167-191.</w:t>
      </w:r>
    </w:p>
    <w:p w:rsidR="00295B96" w:rsidRPr="00295B96" w:rsidRDefault="00295B96" w:rsidP="00295B96">
      <w:pPr>
        <w:spacing w:line="360" w:lineRule="auto"/>
        <w:jc w:val="both"/>
      </w:pPr>
    </w:p>
    <w:p w:rsidR="00295B96" w:rsidRPr="00295B96" w:rsidRDefault="00295B96" w:rsidP="00295B96">
      <w:pPr>
        <w:pStyle w:val="Recuodecorpodetexto"/>
        <w:spacing w:before="0" w:line="360" w:lineRule="auto"/>
        <w:ind w:left="0"/>
        <w:rPr>
          <w:rFonts w:ascii="Times New Roman" w:hAnsi="Times New Roman"/>
          <w:sz w:val="24"/>
          <w:szCs w:val="24"/>
        </w:rPr>
      </w:pPr>
      <w:r w:rsidRPr="00295B96">
        <w:rPr>
          <w:rFonts w:ascii="Times New Roman" w:hAnsi="Times New Roman"/>
          <w:sz w:val="24"/>
          <w:szCs w:val="24"/>
        </w:rPr>
        <w:t xml:space="preserve">Valadão, M. M. (2004). </w:t>
      </w:r>
      <w:r w:rsidRPr="00295B96">
        <w:rPr>
          <w:rFonts w:ascii="Times New Roman" w:hAnsi="Times New Roman"/>
          <w:i/>
          <w:sz w:val="24"/>
          <w:szCs w:val="24"/>
        </w:rPr>
        <w:t xml:space="preserve">Saúde na Escola: um campo em busca de espaço na agenda </w:t>
      </w:r>
      <w:proofErr w:type="spellStart"/>
      <w:r w:rsidRPr="00295B96">
        <w:rPr>
          <w:rFonts w:ascii="Times New Roman" w:hAnsi="Times New Roman"/>
          <w:i/>
          <w:sz w:val="24"/>
          <w:szCs w:val="24"/>
        </w:rPr>
        <w:t>intersetorial</w:t>
      </w:r>
      <w:proofErr w:type="spellEnd"/>
      <w:r w:rsidRPr="00295B96">
        <w:rPr>
          <w:rFonts w:ascii="Times New Roman" w:hAnsi="Times New Roman"/>
          <w:sz w:val="24"/>
          <w:szCs w:val="24"/>
        </w:rPr>
        <w:t>.   Tese de Doutorado, Faculdade de Saúde Pública, Universidade de São Paulo, São Paulo.</w:t>
      </w:r>
    </w:p>
    <w:p w:rsidR="00C330B2" w:rsidRPr="00295B96" w:rsidRDefault="00C330B2" w:rsidP="00295B96">
      <w:pPr>
        <w:spacing w:line="360" w:lineRule="auto"/>
      </w:pPr>
    </w:p>
    <w:sectPr w:rsidR="00C330B2" w:rsidRPr="00295B96" w:rsidSect="00E24EA4">
      <w:headerReference w:type="even" r:id="rId10"/>
      <w:headerReference w:type="default" r:id="rId11"/>
      <w:footerReference w:type="default" r:id="rId12"/>
      <w:pgSz w:w="12240" w:h="15840"/>
      <w:pgMar w:top="1417" w:right="1701" w:bottom="141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130" w:rsidRDefault="00A07130" w:rsidP="00295B96">
      <w:r>
        <w:separator/>
      </w:r>
    </w:p>
  </w:endnote>
  <w:endnote w:type="continuationSeparator" w:id="0">
    <w:p w:rsidR="00A07130" w:rsidRDefault="00A07130" w:rsidP="00295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KIAPD+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B96" w:rsidRDefault="00295B96">
    <w:pPr>
      <w:pStyle w:val="Rodap"/>
      <w:jc w:val="right"/>
    </w:pPr>
    <w:fldSimple w:instr=" PAGE   \* MERGEFORMAT ">
      <w:r w:rsidR="00A07130">
        <w:rPr>
          <w:noProof/>
        </w:rPr>
        <w:t>24</w:t>
      </w:r>
    </w:fldSimple>
  </w:p>
  <w:p w:rsidR="00295B96" w:rsidRDefault="00295B96">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130" w:rsidRDefault="00A07130" w:rsidP="00295B96">
      <w:r>
        <w:separator/>
      </w:r>
    </w:p>
  </w:footnote>
  <w:footnote w:type="continuationSeparator" w:id="0">
    <w:p w:rsidR="00A07130" w:rsidRDefault="00A07130" w:rsidP="00295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67" w:rsidRDefault="00426B67">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26B67" w:rsidRDefault="00426B67">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67" w:rsidRDefault="00426B67" w:rsidP="00426B67">
    <w:pPr>
      <w:pStyle w:val="Cabealho"/>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9878F4"/>
    <w:multiLevelType w:val="hybridMultilevel"/>
    <w:tmpl w:val="AFD06C4E"/>
    <w:lvl w:ilvl="0" w:tplc="B5EA7DFC">
      <w:start w:val="1"/>
      <w:numFmt w:val="decimal"/>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
    <w:nsid w:val="6F525CA7"/>
    <w:multiLevelType w:val="hybridMultilevel"/>
    <w:tmpl w:val="74F43D4A"/>
    <w:lvl w:ilvl="0" w:tplc="8BD4D34A">
      <w:start w:val="3"/>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 w:val="00295B96"/>
    <w:rsid w:val="00426B67"/>
    <w:rsid w:val="00A07130"/>
    <w:rsid w:val="00C330B2"/>
    <w:rsid w:val="00E24EA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B96"/>
    <w:rPr>
      <w:rFonts w:ascii="Times New Roman" w:eastAsia="Times New Roman" w:hAnsi="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295B96"/>
    <w:pPr>
      <w:autoSpaceDE w:val="0"/>
      <w:autoSpaceDN w:val="0"/>
      <w:adjustRightInd w:val="0"/>
    </w:pPr>
    <w:rPr>
      <w:rFonts w:ascii="CKIAPD+TimesNewRoman" w:eastAsia="Times New Roman" w:hAnsi="CKIAPD+TimesNewRoman" w:cs="CKIAPD+TimesNewRoman"/>
      <w:color w:val="000000"/>
      <w:sz w:val="24"/>
      <w:szCs w:val="24"/>
    </w:rPr>
  </w:style>
  <w:style w:type="character" w:styleId="Hyperlink">
    <w:name w:val="Hyperlink"/>
    <w:basedOn w:val="Fontepargpadro"/>
    <w:semiHidden/>
    <w:rsid w:val="00295B96"/>
    <w:rPr>
      <w:color w:val="0000FF"/>
      <w:u w:val="single"/>
    </w:rPr>
  </w:style>
  <w:style w:type="paragraph" w:styleId="Recuodecorpodetexto">
    <w:name w:val="Body Text Indent"/>
    <w:basedOn w:val="Normal"/>
    <w:link w:val="RecuodecorpodetextoChar"/>
    <w:semiHidden/>
    <w:rsid w:val="00295B96"/>
    <w:pPr>
      <w:spacing w:before="160"/>
      <w:ind w:left="720"/>
      <w:jc w:val="both"/>
    </w:pPr>
    <w:rPr>
      <w:rFonts w:ascii="Arial" w:hAnsi="Arial"/>
      <w:spacing w:val="-4"/>
      <w:sz w:val="21"/>
      <w:szCs w:val="20"/>
    </w:rPr>
  </w:style>
  <w:style w:type="character" w:customStyle="1" w:styleId="RecuodecorpodetextoChar">
    <w:name w:val="Recuo de corpo de texto Char"/>
    <w:basedOn w:val="Fontepargpadro"/>
    <w:link w:val="Recuodecorpodetexto"/>
    <w:semiHidden/>
    <w:rsid w:val="00295B96"/>
    <w:rPr>
      <w:rFonts w:ascii="Arial" w:eastAsia="Times New Roman" w:hAnsi="Arial" w:cs="Times New Roman"/>
      <w:spacing w:val="-4"/>
      <w:sz w:val="21"/>
      <w:szCs w:val="20"/>
      <w:lang w:eastAsia="pt-BR"/>
    </w:rPr>
  </w:style>
  <w:style w:type="paragraph" w:styleId="NormalWeb">
    <w:name w:val="Normal (Web)"/>
    <w:basedOn w:val="Normal"/>
    <w:uiPriority w:val="99"/>
    <w:rsid w:val="00295B96"/>
    <w:pPr>
      <w:spacing w:before="100" w:beforeAutospacing="1" w:after="100" w:afterAutospacing="1"/>
    </w:pPr>
  </w:style>
  <w:style w:type="paragraph" w:styleId="Cabealho">
    <w:name w:val="header"/>
    <w:basedOn w:val="Normal"/>
    <w:link w:val="CabealhoChar"/>
    <w:uiPriority w:val="99"/>
    <w:rsid w:val="00295B96"/>
    <w:pPr>
      <w:tabs>
        <w:tab w:val="center" w:pos="4419"/>
        <w:tab w:val="right" w:pos="8838"/>
      </w:tabs>
    </w:pPr>
  </w:style>
  <w:style w:type="character" w:customStyle="1" w:styleId="CabealhoChar">
    <w:name w:val="Cabeçalho Char"/>
    <w:basedOn w:val="Fontepargpadro"/>
    <w:link w:val="Cabealho"/>
    <w:uiPriority w:val="99"/>
    <w:rsid w:val="00295B96"/>
    <w:rPr>
      <w:rFonts w:ascii="Times New Roman" w:eastAsia="Times New Roman" w:hAnsi="Times New Roman" w:cs="Times New Roman"/>
      <w:sz w:val="24"/>
      <w:szCs w:val="24"/>
      <w:lang w:eastAsia="pt-BR"/>
    </w:rPr>
  </w:style>
  <w:style w:type="character" w:styleId="Nmerodepgina">
    <w:name w:val="page number"/>
    <w:basedOn w:val="Fontepargpadro"/>
    <w:semiHidden/>
    <w:rsid w:val="00295B96"/>
  </w:style>
  <w:style w:type="paragraph" w:styleId="Recuodecorpodetexto2">
    <w:name w:val="Body Text Indent 2"/>
    <w:basedOn w:val="Normal"/>
    <w:link w:val="Recuodecorpodetexto2Char"/>
    <w:semiHidden/>
    <w:rsid w:val="00295B96"/>
    <w:pPr>
      <w:widowControl w:val="0"/>
      <w:autoSpaceDE w:val="0"/>
      <w:autoSpaceDN w:val="0"/>
      <w:adjustRightInd w:val="0"/>
      <w:spacing w:line="360" w:lineRule="auto"/>
      <w:ind w:firstLine="708"/>
      <w:jc w:val="both"/>
    </w:pPr>
  </w:style>
  <w:style w:type="character" w:customStyle="1" w:styleId="Recuodecorpodetexto2Char">
    <w:name w:val="Recuo de corpo de texto 2 Char"/>
    <w:basedOn w:val="Fontepargpadro"/>
    <w:link w:val="Recuodecorpodetexto2"/>
    <w:semiHidden/>
    <w:rsid w:val="00295B96"/>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295B96"/>
    <w:pPr>
      <w:spacing w:after="120"/>
    </w:pPr>
  </w:style>
  <w:style w:type="character" w:customStyle="1" w:styleId="CorpodetextoChar">
    <w:name w:val="Corpo de texto Char"/>
    <w:basedOn w:val="Fontepargpadro"/>
    <w:link w:val="Corpodetexto"/>
    <w:uiPriority w:val="99"/>
    <w:semiHidden/>
    <w:rsid w:val="00295B9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295B96"/>
    <w:pPr>
      <w:tabs>
        <w:tab w:val="center" w:pos="4252"/>
        <w:tab w:val="right" w:pos="8504"/>
      </w:tabs>
    </w:pPr>
  </w:style>
  <w:style w:type="character" w:customStyle="1" w:styleId="RodapChar">
    <w:name w:val="Rodapé Char"/>
    <w:basedOn w:val="Fontepargpadro"/>
    <w:link w:val="Rodap"/>
    <w:uiPriority w:val="99"/>
    <w:rsid w:val="00295B96"/>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iasa.libertar.org/jiasa_textos/lefevre_-_promocao_de_saude.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ielo.org.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appis.org.b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Congresso%20Luso-Brasileiro%20de%20Psicologia%20da%20Sa&#250;de\Anais\Comunica&#231;&#227;o%20Oral\CO34\Texto%20integral%20-%20Intersetorialidade%20Na%20Interface%20Sa&#250;de.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Texto integral - Intersetorialidade Na Interface Saúde</Template>
  <TotalTime>3</TotalTime>
  <Pages>24</Pages>
  <Words>8117</Words>
  <Characters>43834</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51848</CharactersWithSpaces>
  <SharedDoc>false</SharedDoc>
  <HLinks>
    <vt:vector size="24" baseType="variant">
      <vt:variant>
        <vt:i4>7536647</vt:i4>
      </vt:variant>
      <vt:variant>
        <vt:i4>12</vt:i4>
      </vt:variant>
      <vt:variant>
        <vt:i4>0</vt:i4>
      </vt:variant>
      <vt:variant>
        <vt:i4>5</vt:i4>
      </vt:variant>
      <vt:variant>
        <vt:lpwstr>http://jiasa.libertar.org/jiasa_textos/lefevre_-_promocao_de_saude.doc</vt:lpwstr>
      </vt:variant>
      <vt:variant>
        <vt:lpwstr/>
      </vt:variant>
      <vt:variant>
        <vt:i4>6160472</vt:i4>
      </vt:variant>
      <vt:variant>
        <vt:i4>9</vt:i4>
      </vt:variant>
      <vt:variant>
        <vt:i4>0</vt:i4>
      </vt:variant>
      <vt:variant>
        <vt:i4>5</vt:i4>
      </vt:variant>
      <vt:variant>
        <vt:lpwstr>http://www.lappis.org.br/</vt:lpwstr>
      </vt:variant>
      <vt:variant>
        <vt:lpwstr/>
      </vt:variant>
      <vt:variant>
        <vt:i4>7536647</vt:i4>
      </vt:variant>
      <vt:variant>
        <vt:i4>6</vt:i4>
      </vt:variant>
      <vt:variant>
        <vt:i4>0</vt:i4>
      </vt:variant>
      <vt:variant>
        <vt:i4>5</vt:i4>
      </vt:variant>
      <vt:variant>
        <vt:lpwstr>http://jiasa.libertar.org/jiasa_textos/lefevre_-_promocao_de_saude.doc</vt:lpwstr>
      </vt:variant>
      <vt:variant>
        <vt:lpwstr/>
      </vt:variant>
      <vt:variant>
        <vt:i4>6094931</vt:i4>
      </vt:variant>
      <vt:variant>
        <vt:i4>3</vt:i4>
      </vt:variant>
      <vt:variant>
        <vt:i4>0</vt:i4>
      </vt:variant>
      <vt:variant>
        <vt:i4>5</vt:i4>
      </vt:variant>
      <vt:variant>
        <vt:lpwstr>http://www.scielo.org.br/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talita.perestrelo</dc:creator>
  <cp:keywords/>
  <dc:description/>
  <cp:lastModifiedBy>talita.perestrelo</cp:lastModifiedBy>
  <cp:revision>1</cp:revision>
  <dcterms:created xsi:type="dcterms:W3CDTF">2011-05-20T20:37:00Z</dcterms:created>
  <dcterms:modified xsi:type="dcterms:W3CDTF">2011-05-20T20:42:00Z</dcterms:modified>
</cp:coreProperties>
</file>